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11D6" w:rsidRDefault="00FE69CF">
      <w:pPr>
        <w:widowControl/>
        <w:shd w:val="clear" w:color="auto" w:fill="FFFFFF"/>
        <w:spacing w:line="600" w:lineRule="exact"/>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湖南省地方标准《承压设备在线监测预警诊断管理系统技术要求》编制说明</w:t>
      </w:r>
    </w:p>
    <w:p w:rsidR="00D411D6" w:rsidRDefault="00D411D6">
      <w:pPr>
        <w:spacing w:line="600" w:lineRule="exact"/>
        <w:jc w:val="center"/>
        <w:rPr>
          <w:rFonts w:ascii="方正小标宋简体" w:eastAsia="方正小标宋简体" w:hAnsi="方正小标宋简体" w:cs="方正小标宋简体"/>
          <w:sz w:val="44"/>
          <w:szCs w:val="36"/>
        </w:rPr>
      </w:pPr>
    </w:p>
    <w:p w:rsidR="00D411D6" w:rsidRDefault="00FE69CF">
      <w:pPr>
        <w:pStyle w:val="a7"/>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一、任务来源</w:t>
      </w:r>
    </w:p>
    <w:p w:rsidR="00D411D6" w:rsidRDefault="00FE69CF">
      <w:pPr>
        <w:pStyle w:val="a7"/>
        <w:spacing w:line="600"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2022</w:t>
      </w:r>
      <w:r>
        <w:rPr>
          <w:rFonts w:ascii="仿宋_GB2312" w:eastAsia="仿宋_GB2312" w:hAnsi="仿宋_GB2312" w:cs="仿宋_GB2312" w:hint="eastAsia"/>
          <w:spacing w:val="-2"/>
          <w:sz w:val="32"/>
          <w:szCs w:val="32"/>
        </w:rPr>
        <w:t>年</w:t>
      </w:r>
      <w:r>
        <w:rPr>
          <w:rFonts w:ascii="仿宋_GB2312" w:eastAsia="仿宋_GB2312" w:hAnsi="仿宋_GB2312" w:cs="仿宋_GB2312"/>
          <w:spacing w:val="-2"/>
          <w:sz w:val="32"/>
          <w:szCs w:val="32"/>
        </w:rPr>
        <w:t>1</w:t>
      </w:r>
      <w:r>
        <w:rPr>
          <w:rFonts w:ascii="仿宋_GB2312" w:eastAsia="仿宋_GB2312" w:hAnsi="仿宋_GB2312" w:cs="仿宋_GB2312" w:hint="eastAsia"/>
          <w:spacing w:val="-2"/>
          <w:sz w:val="32"/>
          <w:szCs w:val="32"/>
        </w:rPr>
        <w:t>月</w:t>
      </w:r>
      <w:r>
        <w:rPr>
          <w:rFonts w:ascii="仿宋_GB2312" w:eastAsia="仿宋_GB2312" w:hAnsi="仿宋_GB2312" w:cs="仿宋_GB2312" w:hint="eastAsia"/>
          <w:spacing w:val="-2"/>
          <w:sz w:val="32"/>
          <w:szCs w:val="32"/>
        </w:rPr>
        <w:t>1</w:t>
      </w:r>
      <w:r>
        <w:rPr>
          <w:rFonts w:ascii="仿宋_GB2312" w:eastAsia="仿宋_GB2312" w:hAnsi="仿宋_GB2312" w:cs="仿宋_GB2312"/>
          <w:spacing w:val="-2"/>
          <w:sz w:val="32"/>
          <w:szCs w:val="32"/>
        </w:rPr>
        <w:t>4</w:t>
      </w:r>
      <w:r>
        <w:rPr>
          <w:rFonts w:ascii="仿宋_GB2312" w:eastAsia="仿宋_GB2312" w:hAnsi="仿宋_GB2312" w:cs="仿宋_GB2312" w:hint="eastAsia"/>
          <w:spacing w:val="-2"/>
          <w:sz w:val="32"/>
          <w:szCs w:val="32"/>
        </w:rPr>
        <w:t>日，湖南省市场监督管理局下达《</w:t>
      </w:r>
      <w:r>
        <w:rPr>
          <w:rFonts w:ascii="仿宋_GB2312" w:eastAsia="仿宋_GB2312" w:hAnsi="仿宋_GB2312" w:cs="仿宋_GB2312" w:hint="eastAsia"/>
          <w:spacing w:val="-2"/>
          <w:sz w:val="32"/>
          <w:szCs w:val="32"/>
        </w:rPr>
        <w:t>2022</w:t>
      </w:r>
      <w:r>
        <w:rPr>
          <w:rFonts w:ascii="仿宋_GB2312" w:eastAsia="仿宋_GB2312" w:hAnsi="仿宋_GB2312" w:cs="仿宋_GB2312" w:hint="eastAsia"/>
          <w:spacing w:val="-2"/>
          <w:sz w:val="32"/>
          <w:szCs w:val="32"/>
        </w:rPr>
        <w:t>年第一批地方标准制修订项目计划的通知》，《承压设备在线监测预警诊断管理系统技术要求》地方标准项目成功立项，该标准由</w:t>
      </w:r>
      <w:r>
        <w:rPr>
          <w:rFonts w:ascii="仿宋_GB2312" w:eastAsia="仿宋_GB2312" w:hAnsi="仿宋_GB2312" w:cs="仿宋_GB2312" w:hint="eastAsia"/>
          <w:spacing w:val="-2"/>
          <w:sz w:val="32"/>
          <w:szCs w:val="32"/>
        </w:rPr>
        <w:t>湖南省市场监督管理局提出，</w:t>
      </w:r>
      <w:r>
        <w:rPr>
          <w:rFonts w:ascii="仿宋_GB2312" w:eastAsia="仿宋_GB2312" w:hAnsi="仿宋_GB2312" w:cs="仿宋_GB2312" w:hint="eastAsia"/>
          <w:spacing w:val="-2"/>
          <w:sz w:val="32"/>
          <w:szCs w:val="32"/>
        </w:rPr>
        <w:t>湖南省特种设备标准化技术委员会归口，湖南旺轩科技有限公司牵头制定。</w:t>
      </w:r>
    </w:p>
    <w:p w:rsidR="00D411D6" w:rsidRDefault="00FE69CF">
      <w:pPr>
        <w:pStyle w:val="a7"/>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二、工作背景</w:t>
      </w:r>
    </w:p>
    <w:p w:rsidR="00D411D6" w:rsidRDefault="00FE69CF">
      <w:pPr>
        <w:pStyle w:val="a7"/>
        <w:spacing w:line="600"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物联网作为构建社会经济发展新模式和重塑国家长期竞争力的先导领域，已被我国确立为国家重点发展的战略性新兴产业，推动物联网的应用和发展，有利于促进生产、生活和社会管理方式向智慧化、网络化、精细化、数据化方向转变，对于满足人民群众对美好生活的向往，提高国民经济和社会生活信息化水平，并推动产业结构调整和发展方式转变具有重要意义。</w:t>
      </w:r>
    </w:p>
    <w:p w:rsidR="00D411D6" w:rsidRDefault="00FE69CF">
      <w:pPr>
        <w:pStyle w:val="a7"/>
        <w:spacing w:line="600"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我国是特种设备生产和使用大国，据统计截止</w:t>
      </w:r>
      <w:r>
        <w:rPr>
          <w:rFonts w:ascii="仿宋_GB2312" w:eastAsia="仿宋_GB2312" w:hAnsi="仿宋_GB2312" w:cs="仿宋_GB2312" w:hint="eastAsia"/>
          <w:spacing w:val="-2"/>
          <w:sz w:val="32"/>
          <w:szCs w:val="32"/>
        </w:rPr>
        <w:t xml:space="preserve"> 2019 </w:t>
      </w:r>
      <w:r>
        <w:rPr>
          <w:rFonts w:ascii="仿宋_GB2312" w:eastAsia="仿宋_GB2312" w:hAnsi="仿宋_GB2312" w:cs="仿宋_GB2312" w:hint="eastAsia"/>
          <w:spacing w:val="-2"/>
          <w:sz w:val="32"/>
          <w:szCs w:val="32"/>
        </w:rPr>
        <w:t>年底，全国在役锅炉约</w:t>
      </w:r>
      <w:r>
        <w:rPr>
          <w:rFonts w:ascii="仿宋_GB2312" w:eastAsia="仿宋_GB2312" w:hAnsi="仿宋_GB2312" w:cs="仿宋_GB2312" w:hint="eastAsia"/>
          <w:spacing w:val="-2"/>
          <w:sz w:val="32"/>
          <w:szCs w:val="32"/>
        </w:rPr>
        <w:t xml:space="preserve"> 38.20 </w:t>
      </w:r>
      <w:r>
        <w:rPr>
          <w:rFonts w:ascii="仿宋_GB2312" w:eastAsia="仿宋_GB2312" w:hAnsi="仿宋_GB2312" w:cs="仿宋_GB2312" w:hint="eastAsia"/>
          <w:spacing w:val="-2"/>
          <w:sz w:val="32"/>
          <w:szCs w:val="32"/>
        </w:rPr>
        <w:t>万台、在役压力容器约</w:t>
      </w:r>
      <w:r>
        <w:rPr>
          <w:rFonts w:ascii="仿宋_GB2312" w:eastAsia="仿宋_GB2312" w:hAnsi="仿宋_GB2312" w:cs="仿宋_GB2312" w:hint="eastAsia"/>
          <w:spacing w:val="-2"/>
          <w:sz w:val="32"/>
          <w:szCs w:val="32"/>
        </w:rPr>
        <w:t xml:space="preserve"> 419.12</w:t>
      </w:r>
      <w:r>
        <w:rPr>
          <w:rFonts w:ascii="仿宋_GB2312" w:eastAsia="仿宋_GB2312" w:hAnsi="仿宋_GB2312" w:cs="仿宋_GB2312" w:hint="eastAsia"/>
          <w:spacing w:val="-2"/>
          <w:sz w:val="32"/>
          <w:szCs w:val="32"/>
        </w:rPr>
        <w:t>万台，气瓶</w:t>
      </w:r>
      <w:r>
        <w:rPr>
          <w:rFonts w:ascii="仿宋_GB2312" w:eastAsia="仿宋_GB2312" w:hAnsi="仿宋_GB2312" w:cs="仿宋_GB2312" w:hint="eastAsia"/>
          <w:spacing w:val="-2"/>
          <w:sz w:val="32"/>
          <w:szCs w:val="32"/>
        </w:rPr>
        <w:t xml:space="preserve"> 1.64 </w:t>
      </w:r>
      <w:r>
        <w:rPr>
          <w:rFonts w:ascii="仿宋_GB2312" w:eastAsia="仿宋_GB2312" w:hAnsi="仿宋_GB2312" w:cs="仿宋_GB2312" w:hint="eastAsia"/>
          <w:spacing w:val="-2"/>
          <w:sz w:val="32"/>
          <w:szCs w:val="32"/>
        </w:rPr>
        <w:t>亿只、压力管道</w:t>
      </w:r>
      <w:r>
        <w:rPr>
          <w:rFonts w:ascii="仿宋_GB2312" w:eastAsia="仿宋_GB2312" w:hAnsi="仿宋_GB2312" w:cs="仿宋_GB2312" w:hint="eastAsia"/>
          <w:spacing w:val="-2"/>
          <w:sz w:val="32"/>
          <w:szCs w:val="32"/>
        </w:rPr>
        <w:t xml:space="preserve"> 56.13 </w:t>
      </w:r>
      <w:proofErr w:type="gramStart"/>
      <w:r>
        <w:rPr>
          <w:rFonts w:ascii="仿宋_GB2312" w:eastAsia="仿宋_GB2312" w:hAnsi="仿宋_GB2312" w:cs="仿宋_GB2312" w:hint="eastAsia"/>
          <w:spacing w:val="-2"/>
          <w:sz w:val="32"/>
          <w:szCs w:val="32"/>
        </w:rPr>
        <w:t>万公里</w:t>
      </w:r>
      <w:proofErr w:type="gramEnd"/>
      <w:r>
        <w:rPr>
          <w:rFonts w:ascii="仿宋_GB2312" w:eastAsia="仿宋_GB2312" w:hAnsi="仿宋_GB2312" w:cs="仿宋_GB2312" w:hint="eastAsia"/>
          <w:spacing w:val="-2"/>
          <w:sz w:val="32"/>
          <w:szCs w:val="32"/>
        </w:rPr>
        <w:t>，特种设备质</w:t>
      </w:r>
      <w:r>
        <w:rPr>
          <w:rFonts w:ascii="仿宋_GB2312" w:eastAsia="仿宋_GB2312" w:hAnsi="仿宋_GB2312" w:cs="仿宋_GB2312" w:hint="eastAsia"/>
          <w:spacing w:val="-2"/>
          <w:sz w:val="32"/>
          <w:szCs w:val="32"/>
        </w:rPr>
        <w:t>量安全事关人民群众生命财产安全和经济社会发展稳定。特种设备中，</w:t>
      </w:r>
      <w:r>
        <w:rPr>
          <w:rFonts w:ascii="仿宋_GB2312" w:eastAsia="仿宋_GB2312" w:hAnsi="仿宋_GB2312" w:cs="仿宋_GB2312" w:hint="eastAsia"/>
          <w:spacing w:val="-2"/>
          <w:sz w:val="32"/>
          <w:szCs w:val="32"/>
        </w:rPr>
        <w:lastRenderedPageBreak/>
        <w:t>由于各自不同的特点，电梯运行安全物联网系统最受关注，已经得到了广泛的研究和应用，但是压力容器的检验检测工作专业性较强，随着经济的发展，其数量不断增加，技术不断进步，结构也越来越复杂，压力容器一线检验力量配备、检验人员素质能力等与检验工作不相适应的矛盾日益突出。虽然检验部门在检验周期内都对压力容器进行检测，但检测的只是设备当时的情况，并不能保证后期设备一直正常使用。从实际情况来看，每年压力容器的事故还是时有发生。</w:t>
      </w:r>
    </w:p>
    <w:p w:rsidR="00D411D6" w:rsidRDefault="00FE69CF">
      <w:pPr>
        <w:pStyle w:val="a7"/>
        <w:spacing w:line="600"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而这一系列问题随着物联网技术的日益</w:t>
      </w:r>
      <w:r>
        <w:rPr>
          <w:rFonts w:ascii="仿宋_GB2312" w:eastAsia="仿宋_GB2312" w:hAnsi="仿宋_GB2312" w:cs="仿宋_GB2312" w:hint="eastAsia"/>
          <w:spacing w:val="-2"/>
          <w:sz w:val="32"/>
          <w:szCs w:val="32"/>
        </w:rPr>
        <w:t>广泛应用，运用技术手段对压力容器进行监控与管理成为可能。利用物联网技术对压力容器的监控，不仅可以做到故障报警，还能够实现故障的预警功能，将事故消除在萌芽阶段。特种设备智能化管理信息系统通过压力、温度、气体探测等方式对目标对象的内部压力变化或气体泄漏状态进行监测，利用实时或事后处理方法为用户提供高精度的容器内部介质参数变化信息。具有远程自动化采集、多级预警报警、可在线</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离线进行数据分析和图形化报表显示、可扩展性好等功能特点。同时，本系统还支持温湿度计、加速度计、应力计、倾角计等传感器的接入及数据的融合处理。应</w:t>
      </w:r>
      <w:r>
        <w:rPr>
          <w:rFonts w:ascii="仿宋_GB2312" w:eastAsia="仿宋_GB2312" w:hAnsi="仿宋_GB2312" w:cs="仿宋_GB2312" w:hint="eastAsia"/>
          <w:spacing w:val="-2"/>
          <w:sz w:val="32"/>
          <w:szCs w:val="32"/>
        </w:rPr>
        <w:t>用领域广泛，包括炼油厂储油罐、天然气存储罐、有害气体储存罐、化工液体储存罐、锅炉等压力容器的实时在线健康监测。</w:t>
      </w:r>
    </w:p>
    <w:p w:rsidR="00D411D6" w:rsidRDefault="00FE69CF">
      <w:pPr>
        <w:pStyle w:val="a7"/>
        <w:spacing w:line="600"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lastRenderedPageBreak/>
        <w:t>近年来，承压设备在线监测预警诊断管理的信息系统日新月异，不少监督和检验机构都建立了自己的信息系统。但是受到区域经济和人才结构等各种因素的影响，各个部门的信息系统在规模和功能上差异较大，有的部门建设信息系统只能够满足其自动化办公的需求，不能满足特种设备数量日益增长，检验质量日益提升的要求。而物联网技术应用于特种设备监管系统可以极大的解决现今遇到的诸多问题。</w:t>
      </w:r>
    </w:p>
    <w:p w:rsidR="00D411D6" w:rsidRDefault="00FE69CF">
      <w:pPr>
        <w:pStyle w:val="a7"/>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三、目的意义</w:t>
      </w:r>
    </w:p>
    <w:p w:rsidR="00D411D6" w:rsidRDefault="00FE69CF">
      <w:pPr>
        <w:pStyle w:val="a7"/>
        <w:spacing w:line="600"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我省目前在承压设备在线监测的</w:t>
      </w:r>
      <w:r>
        <w:rPr>
          <w:rFonts w:ascii="仿宋_GB2312" w:eastAsia="仿宋_GB2312" w:hAnsi="仿宋_GB2312" w:cs="仿宋_GB2312" w:hint="eastAsia"/>
          <w:spacing w:val="-2"/>
          <w:sz w:val="32"/>
          <w:szCs w:val="32"/>
        </w:rPr>
        <w:t>技术规范、标准方面还处于空白状态。制定和实施《承压设备在线监测预警诊断管理系统技术要求》，能为全省承压设备监测系统建设和管理提供科学、专业、系统的指导，同时能为各种承压设备运行安全评价提供技术支撑，符合国家对工业自动化及智能化的可持续发展，对推动特种设备智能化发展有着重大意义。</w:t>
      </w:r>
    </w:p>
    <w:p w:rsidR="00D411D6" w:rsidRDefault="00FE69CF">
      <w:pPr>
        <w:pStyle w:val="a7"/>
        <w:spacing w:line="600"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所谓“创新示范，标准引领”，对承压设备在线监测的技术规范进行统一，有利于建设统一的监管服务平台，为行业监管部门提高监管效率；统一标准也可以降低行业整体投入，节约社会成本，并有效促进信息资源共享，提高监管系统的可靠性、实用性和一致性</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另外统一标准有利于促进承压设备在线监测在省内的快速推广，规范行业自律与良性发展，从而进一步提升全省安全管理水平。</w:t>
      </w:r>
    </w:p>
    <w:p w:rsidR="00D411D6" w:rsidRDefault="00FE69CF">
      <w:pPr>
        <w:pStyle w:val="New1"/>
        <w:numPr>
          <w:ilvl w:val="0"/>
          <w:numId w:val="3"/>
        </w:numPr>
        <w:spacing w:line="600" w:lineRule="exact"/>
        <w:rPr>
          <w:rFonts w:ascii="黑体" w:eastAsia="黑体" w:hAnsi="黑体" w:cs="黑体"/>
          <w:kern w:val="0"/>
          <w:sz w:val="32"/>
          <w:szCs w:val="32"/>
        </w:rPr>
      </w:pPr>
      <w:r>
        <w:rPr>
          <w:rFonts w:ascii="黑体" w:eastAsia="黑体" w:hAnsi="黑体" w:cs="黑体" w:hint="eastAsia"/>
          <w:kern w:val="0"/>
          <w:sz w:val="32"/>
          <w:szCs w:val="32"/>
        </w:rPr>
        <w:lastRenderedPageBreak/>
        <w:t>主要工作过程</w:t>
      </w:r>
    </w:p>
    <w:p w:rsidR="00D411D6" w:rsidRDefault="00FE69CF">
      <w:pPr>
        <w:pStyle w:val="New1"/>
        <w:spacing w:line="600" w:lineRule="exact"/>
        <w:ind w:firstLineChars="200" w:firstLine="643"/>
        <w:rPr>
          <w:rFonts w:ascii="楷体" w:eastAsia="楷体" w:hAnsi="楷体" w:cs="楷体_GB2312"/>
          <w:b/>
          <w:bCs/>
          <w:kern w:val="0"/>
          <w:sz w:val="32"/>
          <w:szCs w:val="32"/>
        </w:rPr>
      </w:pPr>
      <w:r>
        <w:rPr>
          <w:rFonts w:ascii="楷体" w:eastAsia="楷体" w:hAnsi="楷体" w:cs="楷体_GB2312" w:hint="eastAsia"/>
          <w:b/>
          <w:bCs/>
          <w:kern w:val="0"/>
          <w:sz w:val="32"/>
          <w:szCs w:val="32"/>
        </w:rPr>
        <w:t>（一）成立标准工作组</w:t>
      </w:r>
    </w:p>
    <w:p w:rsidR="00D411D6" w:rsidRDefault="00FE69CF">
      <w:pPr>
        <w:pStyle w:val="New1"/>
        <w:spacing w:line="600" w:lineRule="exact"/>
        <w:ind w:firstLineChars="200" w:firstLine="643"/>
        <w:rPr>
          <w:rFonts w:ascii="楷体" w:eastAsia="楷体" w:hAnsi="楷体" w:cs="楷体_GB2312"/>
          <w:b/>
          <w:bCs/>
          <w:kern w:val="0"/>
          <w:sz w:val="32"/>
          <w:szCs w:val="32"/>
        </w:rPr>
      </w:pPr>
      <w:bookmarkStart w:id="0" w:name="_GoBack"/>
      <w:bookmarkEnd w:id="0"/>
      <w:r>
        <w:rPr>
          <w:rFonts w:ascii="楷体" w:eastAsia="楷体" w:hAnsi="楷体" w:cs="楷体_GB2312" w:hint="eastAsia"/>
          <w:b/>
          <w:bCs/>
          <w:kern w:val="0"/>
          <w:sz w:val="32"/>
          <w:szCs w:val="32"/>
        </w:rPr>
        <w:t>（二）标准起草</w:t>
      </w:r>
    </w:p>
    <w:p w:rsidR="00D411D6" w:rsidRDefault="00FE69CF">
      <w:pPr>
        <w:pStyle w:val="12"/>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标准起草小组</w:t>
      </w:r>
      <w:r>
        <w:rPr>
          <w:rFonts w:ascii="仿宋_GB2312" w:eastAsia="仿宋_GB2312" w:hAnsi="仿宋_GB2312" w:cs="仿宋_GB2312" w:hint="eastAsia"/>
          <w:kern w:val="0"/>
          <w:sz w:val="32"/>
          <w:szCs w:val="32"/>
        </w:rPr>
        <w:t>开展</w:t>
      </w:r>
      <w:r>
        <w:rPr>
          <w:rFonts w:ascii="仿宋_GB2312" w:eastAsia="仿宋_GB2312" w:hAnsi="仿宋_GB2312" w:cs="仿宋_GB2312" w:hint="eastAsia"/>
          <w:kern w:val="0"/>
          <w:sz w:val="32"/>
          <w:szCs w:val="32"/>
        </w:rPr>
        <w:t>了</w:t>
      </w:r>
      <w:r>
        <w:rPr>
          <w:rFonts w:ascii="仿宋_GB2312" w:eastAsia="仿宋_GB2312" w:hAnsi="仿宋_GB2312" w:cs="仿宋_GB2312" w:hint="eastAsia"/>
          <w:kern w:val="0"/>
          <w:sz w:val="32"/>
          <w:szCs w:val="32"/>
        </w:rPr>
        <w:t>前期准备工作，</w:t>
      </w:r>
      <w:r>
        <w:rPr>
          <w:rFonts w:ascii="仿宋_GB2312" w:eastAsia="仿宋_GB2312" w:hAnsi="仿宋_GB2312" w:cs="仿宋_GB2312" w:hint="eastAsia"/>
          <w:kern w:val="0"/>
          <w:sz w:val="32"/>
          <w:szCs w:val="32"/>
        </w:rPr>
        <w:t>制定了工作计划，</w:t>
      </w:r>
      <w:r>
        <w:rPr>
          <w:rFonts w:ascii="仿宋_GB2312" w:eastAsia="仿宋_GB2312" w:hAnsi="仿宋_GB2312" w:cs="仿宋_GB2312" w:hint="eastAsia"/>
          <w:kern w:val="0"/>
          <w:sz w:val="32"/>
          <w:szCs w:val="32"/>
        </w:rPr>
        <w:t>搜集了相关法律法规、政策文件、</w:t>
      </w:r>
      <w:r>
        <w:rPr>
          <w:rFonts w:ascii="仿宋_GB2312" w:eastAsia="仿宋_GB2312" w:hAnsi="仿宋_GB2312" w:cs="仿宋_GB2312" w:hint="eastAsia"/>
          <w:kern w:val="0"/>
          <w:sz w:val="32"/>
          <w:szCs w:val="32"/>
        </w:rPr>
        <w:t>标准</w:t>
      </w:r>
      <w:r>
        <w:rPr>
          <w:rFonts w:ascii="仿宋_GB2312" w:eastAsia="仿宋_GB2312" w:hAnsi="仿宋_GB2312" w:cs="仿宋_GB2312" w:hint="eastAsia"/>
          <w:kern w:val="0"/>
          <w:sz w:val="32"/>
          <w:szCs w:val="32"/>
        </w:rPr>
        <w:t>等文件资料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该标准</w:t>
      </w:r>
      <w:r>
        <w:rPr>
          <w:rFonts w:ascii="仿宋_GB2312" w:eastAsia="仿宋_GB2312" w:hAnsi="仿宋_GB2312" w:cs="仿宋_GB2312" w:hint="eastAsia"/>
          <w:kern w:val="0"/>
          <w:sz w:val="32"/>
          <w:szCs w:val="32"/>
        </w:rPr>
        <w:t>以本公司承压设备在线监测管理系统</w:t>
      </w:r>
      <w:r>
        <w:rPr>
          <w:rFonts w:ascii="仿宋_GB2312" w:eastAsia="仿宋_GB2312" w:hAnsi="仿宋_GB2312" w:cs="仿宋_GB2312" w:hint="eastAsia"/>
          <w:kern w:val="0"/>
          <w:sz w:val="32"/>
          <w:szCs w:val="32"/>
        </w:rPr>
        <w:t>现有</w:t>
      </w:r>
      <w:r>
        <w:rPr>
          <w:rFonts w:ascii="仿宋_GB2312" w:eastAsia="仿宋_GB2312" w:hAnsi="仿宋_GB2312" w:cs="仿宋_GB2312" w:hint="eastAsia"/>
          <w:kern w:val="0"/>
          <w:sz w:val="32"/>
          <w:szCs w:val="32"/>
        </w:rPr>
        <w:t>经验做法为基础</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总结提炼</w:t>
      </w:r>
      <w:r>
        <w:rPr>
          <w:rFonts w:ascii="仿宋_GB2312" w:eastAsia="仿宋_GB2312" w:hAnsi="仿宋_GB2312" w:cs="仿宋_GB2312" w:hint="eastAsia"/>
          <w:kern w:val="0"/>
          <w:sz w:val="32"/>
          <w:szCs w:val="32"/>
        </w:rPr>
        <w:t>了</w:t>
      </w:r>
      <w:r>
        <w:rPr>
          <w:rFonts w:ascii="仿宋_GB2312" w:eastAsia="仿宋_GB2312" w:hAnsi="仿宋_GB2312" w:cs="仿宋_GB2312" w:hint="eastAsia"/>
          <w:kern w:val="0"/>
          <w:sz w:val="32"/>
          <w:szCs w:val="32"/>
        </w:rPr>
        <w:t>其他有关单位</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优秀</w:t>
      </w:r>
      <w:r>
        <w:rPr>
          <w:rFonts w:ascii="仿宋_GB2312" w:eastAsia="仿宋_GB2312" w:hAnsi="仿宋_GB2312" w:cs="仿宋_GB2312" w:hint="eastAsia"/>
          <w:kern w:val="0"/>
          <w:sz w:val="32"/>
          <w:szCs w:val="32"/>
        </w:rPr>
        <w:t>经验</w:t>
      </w:r>
      <w:r>
        <w:rPr>
          <w:rFonts w:ascii="仿宋_GB2312" w:eastAsia="仿宋_GB2312" w:hAnsi="仿宋_GB2312" w:cs="仿宋_GB2312" w:hint="eastAsia"/>
          <w:kern w:val="0"/>
          <w:sz w:val="32"/>
          <w:szCs w:val="32"/>
        </w:rPr>
        <w:t>，完成了标准</w:t>
      </w:r>
      <w:r>
        <w:rPr>
          <w:rFonts w:ascii="仿宋_GB2312" w:eastAsia="仿宋_GB2312" w:hAnsi="仿宋_GB2312" w:cs="仿宋_GB2312" w:hint="eastAsia"/>
          <w:kern w:val="0"/>
          <w:sz w:val="32"/>
          <w:szCs w:val="32"/>
        </w:rPr>
        <w:t>草案</w:t>
      </w:r>
      <w:r>
        <w:rPr>
          <w:rFonts w:ascii="仿宋_GB2312" w:eastAsia="仿宋_GB2312" w:hAnsi="仿宋_GB2312" w:cs="仿宋_GB2312" w:hint="eastAsia"/>
          <w:kern w:val="0"/>
          <w:sz w:val="32"/>
          <w:szCs w:val="32"/>
        </w:rPr>
        <w:t>编写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并组织内部开展了研讨</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rsidR="00D411D6" w:rsidRDefault="00FE69CF">
      <w:pPr>
        <w:pStyle w:val="New1"/>
        <w:spacing w:line="600" w:lineRule="exact"/>
        <w:ind w:firstLineChars="200" w:firstLine="643"/>
        <w:rPr>
          <w:rFonts w:ascii="楷体" w:eastAsia="楷体" w:hAnsi="楷体" w:cs="楷体_GB2312"/>
          <w:b/>
          <w:bCs/>
          <w:kern w:val="0"/>
          <w:sz w:val="32"/>
          <w:szCs w:val="32"/>
        </w:rPr>
      </w:pPr>
      <w:r>
        <w:rPr>
          <w:rFonts w:ascii="楷体" w:eastAsia="楷体" w:hAnsi="楷体" w:cs="楷体_GB2312" w:hint="eastAsia"/>
          <w:b/>
          <w:bCs/>
          <w:kern w:val="0"/>
          <w:sz w:val="32"/>
          <w:szCs w:val="32"/>
        </w:rPr>
        <w:t>（三）标准讨论</w:t>
      </w:r>
    </w:p>
    <w:p w:rsidR="00D411D6" w:rsidRDefault="00FE69C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w:t>
      </w:r>
      <w:r>
        <w:rPr>
          <w:rFonts w:ascii="仿宋_GB2312" w:eastAsia="仿宋_GB2312" w:hAnsi="仿宋_GB2312" w:cs="仿宋_GB2312"/>
          <w:kern w:val="0"/>
          <w:sz w:val="32"/>
          <w:szCs w:val="32"/>
        </w:rPr>
        <w:t>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标准起草小组</w:t>
      </w:r>
      <w:r>
        <w:rPr>
          <w:rFonts w:ascii="仿宋_GB2312" w:eastAsia="仿宋_GB2312" w:hAnsi="仿宋_GB2312" w:cs="仿宋_GB2312" w:hint="eastAsia"/>
          <w:kern w:val="0"/>
          <w:sz w:val="32"/>
          <w:szCs w:val="32"/>
        </w:rPr>
        <w:t>与标准化专家组召开第</w:t>
      </w: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次标准研讨会</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标准工作组根据会上形成的意见对标准进行了</w:t>
      </w:r>
      <w:r>
        <w:rPr>
          <w:rFonts w:ascii="仿宋_GB2312" w:eastAsia="仿宋_GB2312" w:hAnsi="仿宋_GB2312" w:cs="仿宋_GB2312" w:hint="eastAsia"/>
          <w:kern w:val="0"/>
          <w:sz w:val="32"/>
          <w:szCs w:val="32"/>
        </w:rPr>
        <w:t>修改</w:t>
      </w:r>
      <w:r>
        <w:rPr>
          <w:rFonts w:ascii="仿宋_GB2312" w:eastAsia="仿宋_GB2312" w:hAnsi="仿宋_GB2312" w:cs="仿宋_GB2312" w:hint="eastAsia"/>
          <w:kern w:val="0"/>
          <w:sz w:val="32"/>
          <w:szCs w:val="32"/>
        </w:rPr>
        <w:t>完善，形成了标准</w:t>
      </w:r>
      <w:r>
        <w:rPr>
          <w:rFonts w:ascii="仿宋_GB2312" w:eastAsia="仿宋_GB2312" w:hAnsi="仿宋_GB2312" w:cs="仿宋_GB2312" w:hint="eastAsia"/>
          <w:kern w:val="0"/>
          <w:sz w:val="32"/>
          <w:szCs w:val="32"/>
        </w:rPr>
        <w:t>工作组</w:t>
      </w:r>
      <w:r>
        <w:rPr>
          <w:rFonts w:ascii="仿宋_GB2312" w:eastAsia="仿宋_GB2312" w:hAnsi="仿宋_GB2312" w:cs="仿宋_GB2312" w:hint="eastAsia"/>
          <w:kern w:val="0"/>
          <w:sz w:val="32"/>
          <w:szCs w:val="32"/>
        </w:rPr>
        <w:t>讨论稿（</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稿）。</w:t>
      </w:r>
    </w:p>
    <w:p w:rsidR="00D411D6" w:rsidRDefault="00FE69C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标准起草小组</w:t>
      </w:r>
      <w:r>
        <w:rPr>
          <w:rFonts w:ascii="仿宋_GB2312" w:eastAsia="仿宋_GB2312" w:hAnsi="仿宋_GB2312" w:cs="仿宋_GB2312" w:hint="eastAsia"/>
          <w:kern w:val="0"/>
          <w:sz w:val="32"/>
          <w:szCs w:val="32"/>
        </w:rPr>
        <w:t>邀请湖南省特种设备检验检测研究院、长沙市特种设备检验检测所、标准化专家组召开</w:t>
      </w:r>
      <w:r>
        <w:rPr>
          <w:rFonts w:ascii="仿宋_GB2312" w:eastAsia="仿宋_GB2312" w:hAnsi="仿宋_GB2312" w:cs="仿宋_GB2312" w:hint="eastAsia"/>
          <w:kern w:val="0"/>
          <w:sz w:val="32"/>
          <w:szCs w:val="32"/>
        </w:rPr>
        <w:t>了</w:t>
      </w:r>
      <w:r>
        <w:rPr>
          <w:rFonts w:ascii="仿宋_GB2312" w:eastAsia="仿宋_GB2312" w:hAnsi="仿宋_GB2312" w:cs="仿宋_GB2312" w:hint="eastAsia"/>
          <w:kern w:val="0"/>
          <w:sz w:val="32"/>
          <w:szCs w:val="32"/>
        </w:rPr>
        <w:t>第</w:t>
      </w:r>
      <w:r>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次标准研讨会，经过认真研讨及回顾总结，将标准</w:t>
      </w:r>
      <w:r>
        <w:rPr>
          <w:rFonts w:ascii="仿宋_GB2312" w:eastAsia="仿宋_GB2312" w:hAnsi="仿宋_GB2312" w:cs="仿宋_GB2312" w:hint="eastAsia"/>
          <w:kern w:val="0"/>
          <w:sz w:val="32"/>
          <w:szCs w:val="32"/>
        </w:rPr>
        <w:t>的主要结构调整</w:t>
      </w:r>
      <w:r>
        <w:rPr>
          <w:rFonts w:ascii="仿宋_GB2312" w:eastAsia="仿宋_GB2312" w:hAnsi="仿宋_GB2312" w:cs="仿宋_GB2312" w:hint="eastAsia"/>
          <w:kern w:val="0"/>
          <w:sz w:val="32"/>
          <w:szCs w:val="32"/>
        </w:rPr>
        <w:t>为“系统架构、监测终端</w:t>
      </w:r>
      <w:r>
        <w:rPr>
          <w:rFonts w:ascii="仿宋_GB2312" w:eastAsia="仿宋_GB2312" w:hAnsi="仿宋_GB2312" w:cs="仿宋_GB2312" w:hint="eastAsia"/>
          <w:kern w:val="0"/>
          <w:sz w:val="32"/>
          <w:szCs w:val="32"/>
        </w:rPr>
        <w:t>要求</w:t>
      </w:r>
      <w:r>
        <w:rPr>
          <w:rFonts w:ascii="仿宋_GB2312" w:eastAsia="仿宋_GB2312" w:hAnsi="仿宋_GB2312" w:cs="仿宋_GB2312" w:hint="eastAsia"/>
          <w:kern w:val="0"/>
          <w:sz w:val="32"/>
          <w:szCs w:val="32"/>
        </w:rPr>
        <w:t>、远程监控平台管理要求、系统安装、</w:t>
      </w:r>
      <w:r>
        <w:rPr>
          <w:rFonts w:ascii="仿宋_GB2312" w:eastAsia="仿宋_GB2312" w:hAnsi="仿宋_GB2312" w:cs="仿宋_GB2312" w:hint="eastAsia"/>
          <w:kern w:val="0"/>
          <w:sz w:val="32"/>
          <w:szCs w:val="32"/>
        </w:rPr>
        <w:t>试</w:t>
      </w:r>
      <w:r>
        <w:rPr>
          <w:rFonts w:ascii="仿宋_GB2312" w:eastAsia="仿宋_GB2312" w:hAnsi="仿宋_GB2312" w:cs="仿宋_GB2312" w:hint="eastAsia"/>
          <w:kern w:val="0"/>
          <w:sz w:val="32"/>
          <w:szCs w:val="32"/>
        </w:rPr>
        <w:t>运行与维护”</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根据</w:t>
      </w:r>
      <w:r>
        <w:rPr>
          <w:rFonts w:ascii="仿宋_GB2312" w:eastAsia="仿宋_GB2312" w:hAnsi="仿宋_GB2312" w:cs="仿宋_GB2312" w:hint="eastAsia"/>
          <w:kern w:val="0"/>
          <w:sz w:val="32"/>
          <w:szCs w:val="32"/>
        </w:rPr>
        <w:t>与会</w:t>
      </w:r>
      <w:r>
        <w:rPr>
          <w:rFonts w:ascii="仿宋_GB2312" w:eastAsia="仿宋_GB2312" w:hAnsi="仿宋_GB2312" w:cs="仿宋_GB2312" w:hint="eastAsia"/>
          <w:kern w:val="0"/>
          <w:sz w:val="32"/>
          <w:szCs w:val="32"/>
        </w:rPr>
        <w:t>意见</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标准起草小组</w:t>
      </w:r>
      <w:r>
        <w:rPr>
          <w:rFonts w:ascii="仿宋_GB2312" w:eastAsia="仿宋_GB2312" w:hAnsi="仿宋_GB2312" w:cs="仿宋_GB2312" w:hint="eastAsia"/>
          <w:kern w:val="0"/>
          <w:sz w:val="32"/>
          <w:szCs w:val="32"/>
        </w:rPr>
        <w:t>对标准进行了</w:t>
      </w:r>
      <w:r>
        <w:rPr>
          <w:rFonts w:ascii="仿宋_GB2312" w:eastAsia="仿宋_GB2312" w:hAnsi="仿宋_GB2312" w:cs="仿宋_GB2312" w:hint="eastAsia"/>
          <w:kern w:val="0"/>
          <w:sz w:val="32"/>
          <w:szCs w:val="32"/>
        </w:rPr>
        <w:t>修改完善</w:t>
      </w:r>
      <w:r>
        <w:rPr>
          <w:rFonts w:ascii="仿宋_GB2312" w:eastAsia="仿宋_GB2312" w:hAnsi="仿宋_GB2312" w:cs="仿宋_GB2312" w:hint="eastAsia"/>
          <w:kern w:val="0"/>
          <w:sz w:val="32"/>
          <w:szCs w:val="32"/>
        </w:rPr>
        <w:t>，于</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日形成了标准征求意见稿。</w:t>
      </w:r>
    </w:p>
    <w:p w:rsidR="00D411D6" w:rsidRDefault="00FE69CF">
      <w:pPr>
        <w:pStyle w:val="10"/>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四、编写原则</w:t>
      </w:r>
    </w:p>
    <w:p w:rsidR="00D411D6" w:rsidRDefault="00FE69CF">
      <w:pPr>
        <w:numPr>
          <w:ilvl w:val="0"/>
          <w:numId w:val="4"/>
        </w:numPr>
        <w:spacing w:line="600" w:lineRule="exact"/>
        <w:ind w:firstLine="640"/>
        <w:rPr>
          <w:rFonts w:ascii="楷体" w:eastAsia="楷体" w:hAnsi="楷体" w:cs="楷体_GB2312"/>
          <w:b/>
          <w:bCs/>
          <w:kern w:val="0"/>
          <w:sz w:val="32"/>
          <w:szCs w:val="32"/>
        </w:rPr>
      </w:pPr>
      <w:r>
        <w:rPr>
          <w:rFonts w:ascii="楷体" w:eastAsia="楷体" w:hAnsi="楷体" w:cs="楷体_GB2312" w:hint="eastAsia"/>
          <w:b/>
          <w:bCs/>
          <w:kern w:val="0"/>
          <w:sz w:val="32"/>
          <w:szCs w:val="32"/>
        </w:rPr>
        <w:t>科学性与可操作性相结合原则</w:t>
      </w:r>
    </w:p>
    <w:p w:rsidR="00D411D6" w:rsidRDefault="00FE69CF">
      <w:pPr>
        <w:pStyle w:val="New1"/>
        <w:spacing w:line="600" w:lineRule="exact"/>
        <w:ind w:firstLine="640"/>
        <w:rPr>
          <w:rFonts w:ascii="楷体_GB2312" w:eastAsia="楷体_GB2312" w:hAnsi="楷体_GB2312" w:cs="楷体_GB2312"/>
          <w:b/>
          <w:bCs/>
          <w:kern w:val="0"/>
          <w:sz w:val="32"/>
          <w:szCs w:val="32"/>
        </w:rPr>
      </w:pPr>
      <w:r>
        <w:rPr>
          <w:rFonts w:ascii="仿宋_GB2312" w:eastAsia="仿宋_GB2312" w:hAnsi="仿宋_GB2312" w:cs="仿宋_GB2312" w:hint="eastAsia"/>
          <w:snapToGrid w:val="0"/>
          <w:kern w:val="0"/>
          <w:sz w:val="32"/>
          <w:szCs w:val="32"/>
        </w:rPr>
        <w:lastRenderedPageBreak/>
        <w:t>标准的形成充分考虑</w:t>
      </w:r>
      <w:r>
        <w:rPr>
          <w:rFonts w:ascii="仿宋_GB2312" w:eastAsia="仿宋_GB2312" w:hAnsi="仿宋_GB2312" w:cs="仿宋_GB2312" w:hint="eastAsia"/>
          <w:snapToGrid w:val="0"/>
          <w:kern w:val="0"/>
          <w:sz w:val="32"/>
          <w:szCs w:val="32"/>
        </w:rPr>
        <w:t>了</w:t>
      </w:r>
      <w:r>
        <w:rPr>
          <w:rFonts w:ascii="仿宋_GB2312" w:eastAsia="仿宋_GB2312" w:hAnsi="仿宋_GB2312" w:cs="仿宋_GB2312" w:hint="eastAsia"/>
          <w:snapToGrid w:val="0"/>
          <w:kern w:val="0"/>
          <w:sz w:val="32"/>
          <w:szCs w:val="32"/>
        </w:rPr>
        <w:t>各地承压设备在线监测预警</w:t>
      </w:r>
      <w:r>
        <w:rPr>
          <w:rFonts w:ascii="仿宋_GB2312" w:eastAsia="仿宋_GB2312" w:hAnsi="仿宋_GB2312" w:cs="仿宋_GB2312" w:hint="eastAsia"/>
          <w:snapToGrid w:val="0"/>
          <w:kern w:val="0"/>
          <w:sz w:val="32"/>
          <w:szCs w:val="32"/>
        </w:rPr>
        <w:t>诊断</w:t>
      </w:r>
      <w:r>
        <w:rPr>
          <w:rFonts w:ascii="仿宋_GB2312" w:eastAsia="仿宋_GB2312" w:hAnsi="仿宋_GB2312" w:cs="仿宋_GB2312" w:hint="eastAsia"/>
          <w:snapToGrid w:val="0"/>
          <w:kern w:val="0"/>
          <w:sz w:val="32"/>
          <w:szCs w:val="32"/>
        </w:rPr>
        <w:t>管理系统</w:t>
      </w:r>
      <w:r>
        <w:rPr>
          <w:rFonts w:ascii="仿宋_GB2312" w:eastAsia="仿宋_GB2312" w:hAnsi="仿宋_GB2312" w:cs="仿宋_GB2312" w:hint="eastAsia"/>
          <w:snapToGrid w:val="0"/>
          <w:kern w:val="0"/>
          <w:sz w:val="32"/>
          <w:szCs w:val="32"/>
        </w:rPr>
        <w:t>的现状及</w:t>
      </w:r>
      <w:r>
        <w:rPr>
          <w:rFonts w:ascii="仿宋_GB2312" w:eastAsia="仿宋_GB2312" w:hAnsi="仿宋_GB2312" w:cs="仿宋_GB2312" w:hint="eastAsia"/>
          <w:snapToGrid w:val="0"/>
          <w:kern w:val="0"/>
          <w:sz w:val="32"/>
          <w:szCs w:val="32"/>
        </w:rPr>
        <w:t>发展</w:t>
      </w:r>
      <w:r>
        <w:rPr>
          <w:rFonts w:ascii="仿宋_GB2312" w:eastAsia="仿宋_GB2312" w:hAnsi="仿宋_GB2312" w:cs="仿宋_GB2312" w:hint="eastAsia"/>
          <w:snapToGrid w:val="0"/>
          <w:kern w:val="0"/>
          <w:sz w:val="32"/>
          <w:szCs w:val="32"/>
        </w:rPr>
        <w:t>情况</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在此基础上对国内已发布的相关标准、规范、规程进行整理、归纳和分类，以确保标准指标选取的科学性和可操作性。</w:t>
      </w:r>
      <w:r>
        <w:rPr>
          <w:rFonts w:ascii="仿宋_GB2312" w:eastAsia="仿宋_GB2312" w:hAnsi="仿宋_GB2312" w:cs="仿宋_GB2312" w:hint="eastAsia"/>
          <w:snapToGrid w:val="0"/>
          <w:kern w:val="0"/>
          <w:sz w:val="32"/>
          <w:szCs w:val="32"/>
        </w:rPr>
        <w:t xml:space="preserve"> </w:t>
      </w:r>
    </w:p>
    <w:p w:rsidR="00D411D6" w:rsidRDefault="00FE69CF">
      <w:pPr>
        <w:numPr>
          <w:ilvl w:val="0"/>
          <w:numId w:val="4"/>
        </w:numPr>
        <w:spacing w:line="600" w:lineRule="exact"/>
        <w:ind w:firstLine="640"/>
        <w:rPr>
          <w:rFonts w:ascii="楷体" w:eastAsia="楷体" w:hAnsi="楷体" w:cs="楷体_GB2312"/>
          <w:b/>
          <w:bCs/>
          <w:kern w:val="0"/>
          <w:sz w:val="32"/>
          <w:szCs w:val="32"/>
        </w:rPr>
      </w:pPr>
      <w:r>
        <w:rPr>
          <w:rFonts w:ascii="楷体" w:eastAsia="楷体" w:hAnsi="楷体" w:cs="楷体_GB2312" w:hint="eastAsia"/>
          <w:b/>
          <w:bCs/>
          <w:kern w:val="0"/>
          <w:sz w:val="32"/>
          <w:szCs w:val="32"/>
        </w:rPr>
        <w:t>可达性与前瞻性相结合原则</w:t>
      </w:r>
    </w:p>
    <w:p w:rsidR="00D411D6" w:rsidRDefault="00FE69CF">
      <w:pPr>
        <w:pStyle w:val="New1"/>
        <w:spacing w:line="600" w:lineRule="exact"/>
        <w:ind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标准所确定内容</w:t>
      </w:r>
      <w:r>
        <w:rPr>
          <w:rFonts w:ascii="仿宋_GB2312" w:eastAsia="仿宋_GB2312" w:hAnsi="仿宋_GB2312" w:cs="仿宋_GB2312" w:hint="eastAsia"/>
          <w:sz w:val="32"/>
          <w:szCs w:val="32"/>
        </w:rPr>
        <w:t>基本</w:t>
      </w:r>
      <w:r>
        <w:rPr>
          <w:rFonts w:ascii="仿宋_GB2312" w:eastAsia="仿宋_GB2312" w:hAnsi="仿宋_GB2312" w:cs="仿宋_GB2312" w:hint="eastAsia"/>
          <w:snapToGrid w:val="0"/>
          <w:kern w:val="0"/>
          <w:sz w:val="32"/>
          <w:szCs w:val="32"/>
        </w:rPr>
        <w:t>符合我省各地建设、使用承压设备在线监测系统的实际，在按照相关指标进行调整、完善后就可投入使用，确保标准可应用、可落地，并具有一定的预见性和超前性，能够为承压设备在线监测系统未来的发展方向起到一定的指导作用。</w:t>
      </w:r>
    </w:p>
    <w:p w:rsidR="00D411D6" w:rsidRDefault="00FE69CF">
      <w:pPr>
        <w:numPr>
          <w:ilvl w:val="0"/>
          <w:numId w:val="4"/>
        </w:numPr>
        <w:spacing w:line="600" w:lineRule="exact"/>
        <w:ind w:firstLine="640"/>
        <w:rPr>
          <w:rFonts w:ascii="楷体" w:eastAsia="楷体" w:hAnsi="楷体" w:cs="楷体_GB2312"/>
          <w:b/>
          <w:bCs/>
          <w:kern w:val="0"/>
          <w:sz w:val="32"/>
          <w:szCs w:val="32"/>
        </w:rPr>
      </w:pPr>
      <w:r>
        <w:rPr>
          <w:rFonts w:ascii="楷体" w:eastAsia="楷体" w:hAnsi="楷体" w:cs="楷体_GB2312" w:hint="eastAsia"/>
          <w:b/>
          <w:bCs/>
          <w:kern w:val="0"/>
          <w:sz w:val="32"/>
          <w:szCs w:val="32"/>
        </w:rPr>
        <w:t>开放性和协商一致原则</w:t>
      </w:r>
    </w:p>
    <w:p w:rsidR="00D411D6" w:rsidRDefault="00FE69CF">
      <w:pPr>
        <w:pStyle w:val="New1"/>
        <w:spacing w:line="60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标准制定过程中应充分听取各相关部门的意见，力争协商一致、公开透明。</w:t>
      </w:r>
    </w:p>
    <w:p w:rsidR="00D411D6" w:rsidRDefault="00FE69CF">
      <w:pPr>
        <w:pStyle w:val="New1"/>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五、主要内容</w:t>
      </w:r>
    </w:p>
    <w:p w:rsidR="00D411D6" w:rsidRDefault="00FE69CF">
      <w:pPr>
        <w:pStyle w:val="ab"/>
        <w:widowControl/>
        <w:shd w:val="clear" w:color="auto" w:fill="FFFFFF"/>
        <w:spacing w:beforeAutospacing="0" w:afterAutospacing="0" w:line="56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标准编写遵循“统一、协调、简化、优化”标准化原理。在标准主要结构框架、主要规范性技术要素的选择上进行了精心研究。</w:t>
      </w:r>
    </w:p>
    <w:p w:rsidR="00D411D6" w:rsidRDefault="00FE69CF">
      <w:pPr>
        <w:pStyle w:val="ab"/>
        <w:widowControl/>
        <w:shd w:val="clear" w:color="auto" w:fill="FFFFFF"/>
        <w:spacing w:beforeAutospacing="0" w:afterAutospacing="0" w:line="560" w:lineRule="exact"/>
        <w:ind w:firstLineChars="200" w:firstLine="643"/>
        <w:rPr>
          <w:rFonts w:ascii="楷体" w:eastAsia="楷体" w:hAnsi="楷体" w:cs="仿宋_GB2312"/>
          <w:b/>
          <w:bCs/>
          <w:snapToGrid w:val="0"/>
          <w:sz w:val="32"/>
          <w:szCs w:val="32"/>
        </w:rPr>
      </w:pPr>
      <w:r>
        <w:rPr>
          <w:rFonts w:ascii="楷体" w:eastAsia="楷体" w:hAnsi="楷体" w:cs="仿宋_GB2312" w:hint="eastAsia"/>
          <w:b/>
          <w:bCs/>
          <w:snapToGrid w:val="0"/>
          <w:sz w:val="32"/>
          <w:szCs w:val="32"/>
        </w:rPr>
        <w:t>（一）框架结构</w:t>
      </w:r>
    </w:p>
    <w:p w:rsidR="00D411D6" w:rsidRDefault="00FE69CF">
      <w:pPr>
        <w:pStyle w:val="ab"/>
        <w:widowControl/>
        <w:shd w:val="clear" w:color="auto" w:fill="FFFFFF"/>
        <w:spacing w:beforeAutospacing="0" w:afterAutospacing="0" w:line="56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标准由</w:t>
      </w:r>
      <w:r>
        <w:rPr>
          <w:rFonts w:ascii="仿宋_GB2312" w:eastAsia="仿宋_GB2312" w:hAnsi="仿宋_GB2312" w:cs="仿宋_GB2312" w:hint="eastAsia"/>
          <w:snapToGrid w:val="0"/>
          <w:sz w:val="32"/>
          <w:szCs w:val="32"/>
        </w:rPr>
        <w:t>7</w:t>
      </w:r>
      <w:r>
        <w:rPr>
          <w:rFonts w:ascii="仿宋_GB2312" w:eastAsia="仿宋_GB2312" w:hAnsi="仿宋_GB2312" w:cs="仿宋_GB2312" w:hint="eastAsia"/>
          <w:snapToGrid w:val="0"/>
          <w:sz w:val="32"/>
          <w:szCs w:val="32"/>
        </w:rPr>
        <w:t>章组成，主要分为范围、规范性引用文件、术语和定义、系统架构、监测终端</w:t>
      </w:r>
      <w:r>
        <w:rPr>
          <w:rFonts w:ascii="仿宋_GB2312" w:eastAsia="仿宋_GB2312" w:hAnsi="仿宋_GB2312" w:cs="仿宋_GB2312" w:hint="eastAsia"/>
          <w:snapToGrid w:val="0"/>
          <w:sz w:val="32"/>
          <w:szCs w:val="32"/>
        </w:rPr>
        <w:t>要求</w:t>
      </w:r>
      <w:r>
        <w:rPr>
          <w:rFonts w:ascii="仿宋_GB2312" w:eastAsia="仿宋_GB2312" w:hAnsi="仿宋_GB2312" w:cs="仿宋_GB2312" w:hint="eastAsia"/>
          <w:snapToGrid w:val="0"/>
          <w:sz w:val="32"/>
          <w:szCs w:val="32"/>
        </w:rPr>
        <w:t>、远程监控平台管理要求、系统安装、</w:t>
      </w:r>
      <w:r>
        <w:rPr>
          <w:rFonts w:ascii="仿宋_GB2312" w:eastAsia="仿宋_GB2312" w:hAnsi="仿宋_GB2312" w:cs="仿宋_GB2312" w:hint="eastAsia"/>
          <w:snapToGrid w:val="0"/>
          <w:sz w:val="32"/>
          <w:szCs w:val="32"/>
        </w:rPr>
        <w:t>试</w:t>
      </w:r>
      <w:r>
        <w:rPr>
          <w:rFonts w:ascii="仿宋_GB2312" w:eastAsia="仿宋_GB2312" w:hAnsi="仿宋_GB2312" w:cs="仿宋_GB2312" w:hint="eastAsia"/>
          <w:snapToGrid w:val="0"/>
          <w:sz w:val="32"/>
          <w:szCs w:val="32"/>
        </w:rPr>
        <w:t>运行与维护。</w:t>
      </w:r>
    </w:p>
    <w:p w:rsidR="00D411D6" w:rsidRDefault="00FE69CF">
      <w:pPr>
        <w:pStyle w:val="ab"/>
        <w:widowControl/>
        <w:shd w:val="clear" w:color="auto" w:fill="FFFFFF"/>
        <w:spacing w:beforeAutospacing="0" w:afterAutospacing="0" w:line="560" w:lineRule="exact"/>
        <w:ind w:firstLineChars="200" w:firstLine="643"/>
        <w:rPr>
          <w:rFonts w:ascii="楷体" w:eastAsia="楷体" w:hAnsi="楷体" w:cs="仿宋_GB2312"/>
          <w:b/>
          <w:bCs/>
          <w:snapToGrid w:val="0"/>
          <w:sz w:val="32"/>
          <w:szCs w:val="32"/>
        </w:rPr>
      </w:pPr>
      <w:r>
        <w:rPr>
          <w:rFonts w:ascii="楷体" w:eastAsia="楷体" w:hAnsi="楷体" w:cs="仿宋_GB2312" w:hint="eastAsia"/>
          <w:b/>
          <w:bCs/>
          <w:snapToGrid w:val="0"/>
          <w:sz w:val="32"/>
          <w:szCs w:val="32"/>
        </w:rPr>
        <w:lastRenderedPageBreak/>
        <w:t>（二）主要技术内容</w:t>
      </w:r>
    </w:p>
    <w:p w:rsidR="00D411D6" w:rsidRDefault="00FE69CF">
      <w:pPr>
        <w:pStyle w:val="ab"/>
        <w:widowControl/>
        <w:shd w:val="clear" w:color="auto" w:fill="FFFFFF"/>
        <w:spacing w:beforeAutospacing="0" w:afterAutospacing="0" w:line="56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标准的第</w:t>
      </w:r>
      <w:r>
        <w:rPr>
          <w:rFonts w:ascii="仿宋_GB2312" w:eastAsia="仿宋_GB2312" w:hAnsi="仿宋_GB2312" w:cs="仿宋_GB2312" w:hint="eastAsia"/>
          <w:snapToGrid w:val="0"/>
          <w:sz w:val="32"/>
          <w:szCs w:val="32"/>
        </w:rPr>
        <w:t>1</w:t>
      </w:r>
      <w:r>
        <w:rPr>
          <w:rFonts w:ascii="仿宋_GB2312" w:eastAsia="仿宋_GB2312" w:hAnsi="仿宋_GB2312" w:cs="仿宋_GB2312" w:hint="eastAsia"/>
          <w:snapToGrid w:val="0"/>
          <w:sz w:val="32"/>
          <w:szCs w:val="32"/>
        </w:rPr>
        <w:t>章“范围”是标准的必选要素，明确了本标准适用于于承压设备在线监测预警系统开发与建设工作。</w:t>
      </w:r>
    </w:p>
    <w:p w:rsidR="00D411D6" w:rsidRDefault="00FE69CF">
      <w:pPr>
        <w:pStyle w:val="ab"/>
        <w:widowControl/>
        <w:shd w:val="clear" w:color="auto" w:fill="FFFFFF"/>
        <w:spacing w:beforeAutospacing="0" w:afterAutospacing="0" w:line="56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标准的第</w:t>
      </w:r>
      <w:r>
        <w:rPr>
          <w:rFonts w:ascii="仿宋_GB2312" w:eastAsia="仿宋_GB2312" w:hAnsi="仿宋_GB2312" w:cs="仿宋_GB2312" w:hint="eastAsia"/>
          <w:snapToGrid w:val="0"/>
          <w:sz w:val="32"/>
          <w:szCs w:val="32"/>
        </w:rPr>
        <w:t>2</w:t>
      </w:r>
      <w:r>
        <w:rPr>
          <w:rFonts w:ascii="仿宋_GB2312" w:eastAsia="仿宋_GB2312" w:hAnsi="仿宋_GB2312" w:cs="仿宋_GB2312" w:hint="eastAsia"/>
          <w:snapToGrid w:val="0"/>
          <w:sz w:val="32"/>
          <w:szCs w:val="32"/>
        </w:rPr>
        <w:t>章“规范性引用文件”汇集了标准编写所引用的全部标准，是引用标准的清单。</w:t>
      </w:r>
    </w:p>
    <w:p w:rsidR="00D411D6" w:rsidRDefault="00FE69CF">
      <w:pPr>
        <w:pStyle w:val="ab"/>
        <w:widowControl/>
        <w:shd w:val="clear" w:color="auto" w:fill="FFFFFF"/>
        <w:spacing w:beforeAutospacing="0" w:afterAutospacing="0" w:line="56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标准的第</w:t>
      </w:r>
      <w:r>
        <w:rPr>
          <w:rFonts w:ascii="仿宋_GB2312" w:eastAsia="仿宋_GB2312" w:hAnsi="仿宋_GB2312" w:cs="仿宋_GB2312" w:hint="eastAsia"/>
          <w:snapToGrid w:val="0"/>
          <w:sz w:val="32"/>
          <w:szCs w:val="32"/>
        </w:rPr>
        <w:t>3</w:t>
      </w:r>
      <w:r>
        <w:rPr>
          <w:rFonts w:ascii="仿宋_GB2312" w:eastAsia="仿宋_GB2312" w:hAnsi="仿宋_GB2312" w:cs="仿宋_GB2312" w:hint="eastAsia"/>
          <w:snapToGrid w:val="0"/>
          <w:sz w:val="32"/>
          <w:szCs w:val="32"/>
        </w:rPr>
        <w:t>章“术语和定义”，在参考了国家标准、行业标准的基础上，对承压设备、数据采集终端进行了定义。</w:t>
      </w:r>
    </w:p>
    <w:p w:rsidR="00D411D6" w:rsidRDefault="00FE69CF">
      <w:pPr>
        <w:pStyle w:val="ab"/>
        <w:widowControl/>
        <w:shd w:val="clear" w:color="auto" w:fill="FFFFFF"/>
        <w:spacing w:beforeAutospacing="0" w:afterAutospacing="0" w:line="56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标准的第</w:t>
      </w:r>
      <w:r>
        <w:rPr>
          <w:rFonts w:ascii="仿宋_GB2312" w:eastAsia="仿宋_GB2312" w:hAnsi="仿宋_GB2312" w:cs="仿宋_GB2312" w:hint="eastAsia"/>
          <w:snapToGrid w:val="0"/>
          <w:sz w:val="32"/>
          <w:szCs w:val="32"/>
        </w:rPr>
        <w:t>4</w:t>
      </w:r>
      <w:r>
        <w:rPr>
          <w:rFonts w:ascii="仿宋_GB2312" w:eastAsia="仿宋_GB2312" w:hAnsi="仿宋_GB2312" w:cs="仿宋_GB2312" w:hint="eastAsia"/>
          <w:snapToGrid w:val="0"/>
          <w:sz w:val="32"/>
          <w:szCs w:val="32"/>
        </w:rPr>
        <w:t>章“系统架构”，给出了承压设备在线监测预警诊断管理系统组网架构，包括应用层、服务层、传输层、感知层等。</w:t>
      </w:r>
    </w:p>
    <w:p w:rsidR="00D411D6" w:rsidRDefault="00FE69CF">
      <w:pPr>
        <w:pStyle w:val="ab"/>
        <w:widowControl/>
        <w:shd w:val="clear" w:color="auto" w:fill="FFFFFF"/>
        <w:spacing w:beforeAutospacing="0" w:afterAutospacing="0" w:line="56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标准第</w:t>
      </w:r>
      <w:r>
        <w:rPr>
          <w:rFonts w:ascii="仿宋_GB2312" w:eastAsia="仿宋_GB2312" w:hAnsi="仿宋_GB2312" w:cs="仿宋_GB2312" w:hint="eastAsia"/>
          <w:snapToGrid w:val="0"/>
          <w:sz w:val="32"/>
          <w:szCs w:val="32"/>
        </w:rPr>
        <w:t>5</w:t>
      </w:r>
      <w:r>
        <w:rPr>
          <w:rFonts w:ascii="仿宋_GB2312" w:eastAsia="仿宋_GB2312" w:hAnsi="仿宋_GB2312" w:cs="仿宋_GB2312" w:hint="eastAsia"/>
          <w:snapToGrid w:val="0"/>
          <w:sz w:val="32"/>
          <w:szCs w:val="32"/>
        </w:rPr>
        <w:t>章“监测终端</w:t>
      </w:r>
      <w:r>
        <w:rPr>
          <w:rFonts w:ascii="仿宋_GB2312" w:eastAsia="仿宋_GB2312" w:hAnsi="仿宋_GB2312" w:cs="仿宋_GB2312" w:hint="eastAsia"/>
          <w:snapToGrid w:val="0"/>
          <w:sz w:val="32"/>
          <w:szCs w:val="32"/>
        </w:rPr>
        <w:t>要求</w:t>
      </w:r>
      <w:r>
        <w:rPr>
          <w:rFonts w:ascii="仿宋_GB2312" w:eastAsia="仿宋_GB2312" w:hAnsi="仿宋_GB2312" w:cs="仿宋_GB2312" w:hint="eastAsia"/>
          <w:snapToGrid w:val="0"/>
          <w:sz w:val="32"/>
          <w:szCs w:val="32"/>
        </w:rPr>
        <w:t>”，规定了监测系统中关于智能监测终端的环境适应性要求、技术和性能要求等。</w:t>
      </w:r>
    </w:p>
    <w:p w:rsidR="00D411D6" w:rsidRDefault="00FE69CF">
      <w:pPr>
        <w:pStyle w:val="ab"/>
        <w:widowControl/>
        <w:shd w:val="clear" w:color="auto" w:fill="FFFFFF"/>
        <w:spacing w:beforeAutospacing="0" w:afterAutospacing="0" w:line="56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标准第</w:t>
      </w:r>
      <w:r>
        <w:rPr>
          <w:rFonts w:ascii="仿宋_GB2312" w:eastAsia="仿宋_GB2312" w:hAnsi="仿宋_GB2312" w:cs="仿宋_GB2312" w:hint="eastAsia"/>
          <w:snapToGrid w:val="0"/>
          <w:sz w:val="32"/>
          <w:szCs w:val="32"/>
        </w:rPr>
        <w:t>6</w:t>
      </w:r>
      <w:r>
        <w:rPr>
          <w:rFonts w:ascii="仿宋_GB2312" w:eastAsia="仿宋_GB2312" w:hAnsi="仿宋_GB2312" w:cs="仿宋_GB2312" w:hint="eastAsia"/>
          <w:snapToGrid w:val="0"/>
          <w:sz w:val="32"/>
          <w:szCs w:val="32"/>
        </w:rPr>
        <w:t>章“远程监控平台管理要求”，主要是对远程监控管理平台建设管理方面</w:t>
      </w:r>
      <w:proofErr w:type="gramStart"/>
      <w:r>
        <w:rPr>
          <w:rFonts w:ascii="仿宋_GB2312" w:eastAsia="仿宋_GB2312" w:hAnsi="仿宋_GB2312" w:cs="仿宋_GB2312" w:hint="eastAsia"/>
          <w:snapToGrid w:val="0"/>
          <w:sz w:val="32"/>
          <w:szCs w:val="32"/>
        </w:rPr>
        <w:t>作出</w:t>
      </w:r>
      <w:proofErr w:type="gramEnd"/>
      <w:r>
        <w:rPr>
          <w:rFonts w:ascii="仿宋_GB2312" w:eastAsia="仿宋_GB2312" w:hAnsi="仿宋_GB2312" w:cs="仿宋_GB2312" w:hint="eastAsia"/>
          <w:snapToGrid w:val="0"/>
          <w:sz w:val="32"/>
          <w:szCs w:val="32"/>
        </w:rPr>
        <w:t>了规范，包括平台的基本功能要求、平台的基本性能要求。其中，平台基本功能要求主要包括</w:t>
      </w:r>
      <w:r>
        <w:rPr>
          <w:rFonts w:ascii="仿宋_GB2312" w:eastAsia="仿宋_GB2312" w:hAnsi="仿宋_GB2312" w:cs="仿宋_GB2312" w:hint="eastAsia"/>
          <w:snapToGrid w:val="0"/>
          <w:sz w:val="32"/>
          <w:szCs w:val="32"/>
        </w:rPr>
        <w:t>:</w:t>
      </w:r>
      <w:r>
        <w:rPr>
          <w:rFonts w:ascii="仿宋_GB2312" w:eastAsia="仿宋_GB2312" w:hAnsi="仿宋_GB2312" w:cs="仿宋_GB2312" w:hint="eastAsia"/>
          <w:snapToGrid w:val="0"/>
          <w:sz w:val="32"/>
          <w:szCs w:val="32"/>
        </w:rPr>
        <w:t>信息展示、故障告警管理、数据统计；平台的基本性能要求主要包括</w:t>
      </w:r>
      <w:r>
        <w:rPr>
          <w:rFonts w:ascii="仿宋_GB2312" w:eastAsia="仿宋_GB2312" w:hAnsi="仿宋_GB2312" w:cs="仿宋_GB2312" w:hint="eastAsia"/>
          <w:snapToGrid w:val="0"/>
          <w:sz w:val="32"/>
          <w:szCs w:val="32"/>
        </w:rPr>
        <w:t>:</w:t>
      </w:r>
      <w:r>
        <w:rPr>
          <w:rFonts w:ascii="仿宋_GB2312" w:eastAsia="仿宋_GB2312" w:hAnsi="仿宋_GB2312" w:cs="仿宋_GB2312" w:hint="eastAsia"/>
          <w:snapToGrid w:val="0"/>
          <w:sz w:val="32"/>
          <w:szCs w:val="32"/>
        </w:rPr>
        <w:t>系统运行保障性能，系统采集、数据存储能力、平台承载能力、响应时间、数据存储能力</w:t>
      </w:r>
      <w:r>
        <w:rPr>
          <w:rFonts w:ascii="仿宋_GB2312" w:eastAsia="仿宋_GB2312" w:hAnsi="仿宋_GB2312" w:cs="仿宋_GB2312" w:hint="eastAsia"/>
          <w:snapToGrid w:val="0"/>
          <w:sz w:val="32"/>
          <w:szCs w:val="32"/>
        </w:rPr>
        <w:t>等方面的要求。</w:t>
      </w:r>
    </w:p>
    <w:p w:rsidR="00D411D6" w:rsidRDefault="00FE69CF">
      <w:pPr>
        <w:pStyle w:val="ab"/>
        <w:widowControl/>
        <w:shd w:val="clear" w:color="auto" w:fill="FFFFFF"/>
        <w:spacing w:beforeAutospacing="0" w:afterAutospacing="0" w:line="56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标准第</w:t>
      </w:r>
      <w:r>
        <w:rPr>
          <w:rFonts w:ascii="仿宋_GB2312" w:eastAsia="仿宋_GB2312" w:hAnsi="仿宋_GB2312" w:cs="仿宋_GB2312" w:hint="eastAsia"/>
          <w:snapToGrid w:val="0"/>
          <w:sz w:val="32"/>
          <w:szCs w:val="32"/>
        </w:rPr>
        <w:t>7</w:t>
      </w:r>
      <w:r>
        <w:rPr>
          <w:rFonts w:ascii="仿宋_GB2312" w:eastAsia="仿宋_GB2312" w:hAnsi="仿宋_GB2312" w:cs="仿宋_GB2312" w:hint="eastAsia"/>
          <w:snapToGrid w:val="0"/>
          <w:sz w:val="32"/>
          <w:szCs w:val="32"/>
        </w:rPr>
        <w:t>章“系统安装、验收与运行维护”，主要规范了监测系统安装施工工作流程和运行维护方面的基本要求，包括系统安装、系统试运行和运行维护等。</w:t>
      </w:r>
    </w:p>
    <w:p w:rsidR="00D411D6" w:rsidRDefault="00FE69CF">
      <w:pPr>
        <w:pStyle w:val="ab"/>
        <w:widowControl/>
        <w:shd w:val="clear" w:color="auto" w:fill="FFFFFF"/>
        <w:spacing w:beforeAutospacing="0" w:afterAutospacing="0" w:line="600" w:lineRule="exact"/>
        <w:ind w:firstLineChars="200" w:firstLine="640"/>
        <w:rPr>
          <w:rFonts w:ascii="黑体" w:eastAsia="黑体" w:hAnsi="黑体" w:cs="黑体"/>
          <w:sz w:val="32"/>
          <w:szCs w:val="32"/>
        </w:rPr>
      </w:pPr>
      <w:r>
        <w:rPr>
          <w:rFonts w:ascii="黑体" w:eastAsia="黑体" w:hAnsi="黑体" w:cs="黑体" w:hint="eastAsia"/>
          <w:sz w:val="32"/>
          <w:szCs w:val="32"/>
        </w:rPr>
        <w:t>六、国内外现行相关法律、法规和标准情况</w:t>
      </w:r>
    </w:p>
    <w:p w:rsidR="00D411D6" w:rsidRDefault="00FE69C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目前尚无承压设备在线监测预警诊断管理系统相关技术标准或规程。本标准符合现行法律、法规和强制性（国家、行业、地方）标准要求，与其协调一致、无冲突。</w:t>
      </w:r>
    </w:p>
    <w:p w:rsidR="00D411D6" w:rsidRDefault="00D411D6">
      <w:pPr>
        <w:spacing w:line="600" w:lineRule="exact"/>
        <w:ind w:firstLineChars="200" w:firstLine="640"/>
        <w:rPr>
          <w:rFonts w:ascii="仿宋_GB2312" w:eastAsia="仿宋_GB2312" w:hAnsi="仿宋_GB2312" w:cs="仿宋_GB2312"/>
          <w:sz w:val="32"/>
          <w:szCs w:val="32"/>
        </w:rPr>
      </w:pPr>
    </w:p>
    <w:p w:rsidR="00D411D6" w:rsidRDefault="00FE69CF">
      <w:pPr>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起草工作</w:t>
      </w:r>
      <w:r>
        <w:rPr>
          <w:rFonts w:ascii="仿宋_GB2312" w:eastAsia="仿宋_GB2312" w:hAnsi="仿宋_GB2312" w:cs="仿宋_GB2312" w:hint="eastAsia"/>
          <w:sz w:val="32"/>
          <w:szCs w:val="32"/>
        </w:rPr>
        <w:t>小组</w:t>
      </w:r>
    </w:p>
    <w:p w:rsidR="00D411D6" w:rsidRDefault="00FE69CF">
      <w:pPr>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sectPr w:rsidR="00D411D6">
      <w:footerReference w:type="default" r:id="rId8"/>
      <w:pgSz w:w="11906" w:h="16838"/>
      <w:pgMar w:top="2098" w:right="1474" w:bottom="1985" w:left="158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CF" w:rsidRDefault="00FE69CF">
      <w:r>
        <w:separator/>
      </w:r>
    </w:p>
  </w:endnote>
  <w:endnote w:type="continuationSeparator" w:id="0">
    <w:p w:rsidR="00FE69CF" w:rsidRDefault="00FE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embedRegular r:id="rId1" w:subsetted="1" w:fontKey="{7D4072BD-4A92-4CFF-A931-627E7EFD1783}"/>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2" w:subsetted="1" w:fontKey="{E83DC091-5B7A-4437-9EA7-0A9DFF4ADE9E}"/>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embedRegular r:id="rId3" w:subsetted="1" w:fontKey="{E9F24593-634D-49AF-A7E5-67C0E9FA00BA}"/>
  </w:font>
  <w:font w:name="仿宋_GB2312">
    <w:charset w:val="86"/>
    <w:family w:val="modern"/>
    <w:pitch w:val="default"/>
    <w:sig w:usb0="00000001" w:usb1="080E0000" w:usb2="00000000" w:usb3="00000000" w:csb0="00040000" w:csb1="00000000"/>
    <w:embedRegular r:id="rId4" w:subsetted="1" w:fontKey="{6DEE04E6-4015-45C1-AFAA-ACCC0B920B64}"/>
  </w:font>
  <w:font w:name="楷体">
    <w:panose1 w:val="02010609060101010101"/>
    <w:charset w:val="86"/>
    <w:family w:val="modern"/>
    <w:pitch w:val="fixed"/>
    <w:sig w:usb0="800002BF" w:usb1="38CF7CFA" w:usb2="00000016" w:usb3="00000000" w:csb0="00040001" w:csb1="00000000"/>
    <w:embedBold r:id="rId5" w:subsetted="1" w:fontKey="{F29093C6-2C57-4B66-BB97-EEF5DD8EF9BD}"/>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D6" w:rsidRDefault="00FE69CF">
    <w:pPr>
      <w:pStyle w:val="a9"/>
      <w:framePr w:wrap="around" w:vAnchor="text" w:hAnchor="margin" w:xAlign="right" w:yAlign="top"/>
    </w:pPr>
    <w:r>
      <w:fldChar w:fldCharType="begin"/>
    </w:r>
    <w:r>
      <w:rPr>
        <w:rStyle w:val="ae"/>
      </w:rPr>
      <w:instrText xml:space="preserve"> PAGE  </w:instrText>
    </w:r>
    <w:r>
      <w:fldChar w:fldCharType="separate"/>
    </w:r>
    <w:r w:rsidR="00661137">
      <w:rPr>
        <w:rStyle w:val="ae"/>
        <w:noProof/>
      </w:rPr>
      <w:t>2</w:t>
    </w:r>
    <w:r>
      <w:fldChar w:fldCharType="end"/>
    </w:r>
  </w:p>
  <w:p w:rsidR="00D411D6" w:rsidRDefault="00D411D6">
    <w:pPr>
      <w:pStyle w:val="a9"/>
      <w:ind w:right="360"/>
      <w:jc w:val="center"/>
    </w:pPr>
  </w:p>
  <w:p w:rsidR="00D411D6" w:rsidRDefault="00D411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CF" w:rsidRDefault="00FE69CF">
      <w:r>
        <w:separator/>
      </w:r>
    </w:p>
  </w:footnote>
  <w:footnote w:type="continuationSeparator" w:id="0">
    <w:p w:rsidR="00FE69CF" w:rsidRDefault="00FE6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123F3639"/>
    <w:multiLevelType w:val="multilevel"/>
    <w:tmpl w:val="123F3639"/>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C5917C3"/>
    <w:multiLevelType w:val="multilevel"/>
    <w:tmpl w:val="2C5917C3"/>
    <w:lvl w:ilvl="0">
      <w:start w:val="1"/>
      <w:numFmt w:val="none"/>
      <w:pStyle w:val="a1"/>
      <w:lvlText w:val="%1——"/>
      <w:lvlJc w:val="left"/>
      <w:pPr>
        <w:tabs>
          <w:tab w:val="left" w:pos="851"/>
        </w:tabs>
        <w:ind w:left="851" w:hanging="426"/>
      </w:pPr>
      <w:rPr>
        <w:rFonts w:ascii="宋体" w:eastAsia="宋体" w:hAnsi="Times New Roman" w:hint="eastAsia"/>
        <w:b w:val="0"/>
        <w:i w:val="0"/>
        <w:sz w:val="21"/>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3">
    <w:nsid w:val="67B931A4"/>
    <w:multiLevelType w:val="singleLevel"/>
    <w:tmpl w:val="67B931A4"/>
    <w:lvl w:ilvl="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defaultTabStop w:val="42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ZTRkYjlkMzQwMzZhOTlmZjVkMDQ5NWQ2M2NiNDYifQ=="/>
  </w:docVars>
  <w:rsids>
    <w:rsidRoot w:val="00172A27"/>
    <w:rsid w:val="00001C1C"/>
    <w:rsid w:val="000131C0"/>
    <w:rsid w:val="00030B26"/>
    <w:rsid w:val="000364D4"/>
    <w:rsid w:val="00046537"/>
    <w:rsid w:val="00063EC9"/>
    <w:rsid w:val="00071F06"/>
    <w:rsid w:val="00074FDA"/>
    <w:rsid w:val="000750CF"/>
    <w:rsid w:val="00092518"/>
    <w:rsid w:val="000B29FC"/>
    <w:rsid w:val="000B6DBF"/>
    <w:rsid w:val="000C1206"/>
    <w:rsid w:val="000C1963"/>
    <w:rsid w:val="000E01C1"/>
    <w:rsid w:val="000E6270"/>
    <w:rsid w:val="000F6908"/>
    <w:rsid w:val="00154C2A"/>
    <w:rsid w:val="00172A27"/>
    <w:rsid w:val="00176A31"/>
    <w:rsid w:val="00182E99"/>
    <w:rsid w:val="00183B0E"/>
    <w:rsid w:val="00183F11"/>
    <w:rsid w:val="0019626C"/>
    <w:rsid w:val="001B33F3"/>
    <w:rsid w:val="001D5E22"/>
    <w:rsid w:val="001D7CCC"/>
    <w:rsid w:val="001E399C"/>
    <w:rsid w:val="001E6297"/>
    <w:rsid w:val="00206F88"/>
    <w:rsid w:val="00207070"/>
    <w:rsid w:val="0021519C"/>
    <w:rsid w:val="00216776"/>
    <w:rsid w:val="00226EEE"/>
    <w:rsid w:val="00243679"/>
    <w:rsid w:val="00247D5D"/>
    <w:rsid w:val="002510AD"/>
    <w:rsid w:val="00252811"/>
    <w:rsid w:val="0025416A"/>
    <w:rsid w:val="00254A5D"/>
    <w:rsid w:val="00257BC2"/>
    <w:rsid w:val="00274FF9"/>
    <w:rsid w:val="00281F8F"/>
    <w:rsid w:val="002C0DCD"/>
    <w:rsid w:val="002C7A75"/>
    <w:rsid w:val="002D50B7"/>
    <w:rsid w:val="002F2E16"/>
    <w:rsid w:val="0032752B"/>
    <w:rsid w:val="0033032C"/>
    <w:rsid w:val="00370286"/>
    <w:rsid w:val="00381108"/>
    <w:rsid w:val="00396B4E"/>
    <w:rsid w:val="003B0C5B"/>
    <w:rsid w:val="003C46AB"/>
    <w:rsid w:val="003E29C2"/>
    <w:rsid w:val="003E446D"/>
    <w:rsid w:val="00400AFA"/>
    <w:rsid w:val="00415B10"/>
    <w:rsid w:val="004217A5"/>
    <w:rsid w:val="004300F7"/>
    <w:rsid w:val="00482A00"/>
    <w:rsid w:val="004B5E9D"/>
    <w:rsid w:val="004C1227"/>
    <w:rsid w:val="004E50EC"/>
    <w:rsid w:val="004E5E42"/>
    <w:rsid w:val="004E6AF3"/>
    <w:rsid w:val="004F445F"/>
    <w:rsid w:val="0052113D"/>
    <w:rsid w:val="00521445"/>
    <w:rsid w:val="00540E17"/>
    <w:rsid w:val="00545AF1"/>
    <w:rsid w:val="00576997"/>
    <w:rsid w:val="005A3115"/>
    <w:rsid w:val="005D7EBF"/>
    <w:rsid w:val="00644214"/>
    <w:rsid w:val="00661137"/>
    <w:rsid w:val="00693522"/>
    <w:rsid w:val="006A45B8"/>
    <w:rsid w:val="007062A1"/>
    <w:rsid w:val="00706B50"/>
    <w:rsid w:val="0072282E"/>
    <w:rsid w:val="0072607A"/>
    <w:rsid w:val="00731E52"/>
    <w:rsid w:val="00741F9E"/>
    <w:rsid w:val="007C4080"/>
    <w:rsid w:val="007F6002"/>
    <w:rsid w:val="00801C60"/>
    <w:rsid w:val="00805415"/>
    <w:rsid w:val="008072A1"/>
    <w:rsid w:val="008103C6"/>
    <w:rsid w:val="008623B7"/>
    <w:rsid w:val="00873010"/>
    <w:rsid w:val="00885071"/>
    <w:rsid w:val="008A02EF"/>
    <w:rsid w:val="008A78CA"/>
    <w:rsid w:val="008B5BF1"/>
    <w:rsid w:val="008D1A1B"/>
    <w:rsid w:val="0092534E"/>
    <w:rsid w:val="009732BA"/>
    <w:rsid w:val="009861DB"/>
    <w:rsid w:val="00987208"/>
    <w:rsid w:val="009A0994"/>
    <w:rsid w:val="009D46E7"/>
    <w:rsid w:val="009E1A9D"/>
    <w:rsid w:val="009F4614"/>
    <w:rsid w:val="00A140E1"/>
    <w:rsid w:val="00A24184"/>
    <w:rsid w:val="00A528DD"/>
    <w:rsid w:val="00A56A14"/>
    <w:rsid w:val="00A573C7"/>
    <w:rsid w:val="00A60EAA"/>
    <w:rsid w:val="00A63E00"/>
    <w:rsid w:val="00A81CBA"/>
    <w:rsid w:val="00A91C0B"/>
    <w:rsid w:val="00B06A55"/>
    <w:rsid w:val="00B15985"/>
    <w:rsid w:val="00B27FF1"/>
    <w:rsid w:val="00B41CF4"/>
    <w:rsid w:val="00B41F90"/>
    <w:rsid w:val="00B448E7"/>
    <w:rsid w:val="00B8582B"/>
    <w:rsid w:val="00B879C8"/>
    <w:rsid w:val="00B92874"/>
    <w:rsid w:val="00B95D68"/>
    <w:rsid w:val="00BC14D9"/>
    <w:rsid w:val="00BC4997"/>
    <w:rsid w:val="00BD1FA9"/>
    <w:rsid w:val="00BD297C"/>
    <w:rsid w:val="00C079F9"/>
    <w:rsid w:val="00C2210A"/>
    <w:rsid w:val="00C35DDA"/>
    <w:rsid w:val="00C47E3A"/>
    <w:rsid w:val="00C50890"/>
    <w:rsid w:val="00C71427"/>
    <w:rsid w:val="00C74E39"/>
    <w:rsid w:val="00C843AD"/>
    <w:rsid w:val="00CA35FF"/>
    <w:rsid w:val="00CB3CA7"/>
    <w:rsid w:val="00D24D2E"/>
    <w:rsid w:val="00D26738"/>
    <w:rsid w:val="00D411D6"/>
    <w:rsid w:val="00D446A6"/>
    <w:rsid w:val="00D56EDD"/>
    <w:rsid w:val="00D8618C"/>
    <w:rsid w:val="00D875A8"/>
    <w:rsid w:val="00DB753C"/>
    <w:rsid w:val="00DC16EB"/>
    <w:rsid w:val="00E0006C"/>
    <w:rsid w:val="00E1526C"/>
    <w:rsid w:val="00E469B6"/>
    <w:rsid w:val="00E76181"/>
    <w:rsid w:val="00E76F78"/>
    <w:rsid w:val="00E80610"/>
    <w:rsid w:val="00EA2BD1"/>
    <w:rsid w:val="00EA618F"/>
    <w:rsid w:val="00ED2607"/>
    <w:rsid w:val="00EE3182"/>
    <w:rsid w:val="00EE3F64"/>
    <w:rsid w:val="00EF1E93"/>
    <w:rsid w:val="00EF7512"/>
    <w:rsid w:val="00F8336F"/>
    <w:rsid w:val="00FA149D"/>
    <w:rsid w:val="00FC15E8"/>
    <w:rsid w:val="00FD4EC7"/>
    <w:rsid w:val="00FE46B6"/>
    <w:rsid w:val="00FE69CF"/>
    <w:rsid w:val="02CC25E3"/>
    <w:rsid w:val="03372701"/>
    <w:rsid w:val="03B71E86"/>
    <w:rsid w:val="04242A75"/>
    <w:rsid w:val="053C0C8A"/>
    <w:rsid w:val="066E3729"/>
    <w:rsid w:val="06E26942"/>
    <w:rsid w:val="10797EC9"/>
    <w:rsid w:val="10C836C6"/>
    <w:rsid w:val="10E7289B"/>
    <w:rsid w:val="11FF0FD4"/>
    <w:rsid w:val="136A2FE0"/>
    <w:rsid w:val="1379768D"/>
    <w:rsid w:val="176317E3"/>
    <w:rsid w:val="19700C4D"/>
    <w:rsid w:val="229E3C13"/>
    <w:rsid w:val="23003847"/>
    <w:rsid w:val="24800D79"/>
    <w:rsid w:val="24C8240C"/>
    <w:rsid w:val="29907B30"/>
    <w:rsid w:val="29C00F42"/>
    <w:rsid w:val="2BDF17B4"/>
    <w:rsid w:val="32442FC8"/>
    <w:rsid w:val="34C667EA"/>
    <w:rsid w:val="3CF521C8"/>
    <w:rsid w:val="3D456BD8"/>
    <w:rsid w:val="3E191779"/>
    <w:rsid w:val="400155A2"/>
    <w:rsid w:val="42030B20"/>
    <w:rsid w:val="42CC498E"/>
    <w:rsid w:val="453E3B02"/>
    <w:rsid w:val="45E203F8"/>
    <w:rsid w:val="45E85688"/>
    <w:rsid w:val="4DC50D3E"/>
    <w:rsid w:val="506711C7"/>
    <w:rsid w:val="51875E8E"/>
    <w:rsid w:val="547556E7"/>
    <w:rsid w:val="5820252C"/>
    <w:rsid w:val="5CDE348C"/>
    <w:rsid w:val="677471A3"/>
    <w:rsid w:val="69BA34BA"/>
    <w:rsid w:val="6C873BFD"/>
    <w:rsid w:val="6E005A16"/>
    <w:rsid w:val="6E412093"/>
    <w:rsid w:val="6F2B0721"/>
    <w:rsid w:val="74994B3F"/>
    <w:rsid w:val="767D23F7"/>
    <w:rsid w:val="76A87E93"/>
    <w:rsid w:val="789B0078"/>
    <w:rsid w:val="79593FBF"/>
    <w:rsid w:val="7990756C"/>
    <w:rsid w:val="7996560B"/>
    <w:rsid w:val="79FD7226"/>
    <w:rsid w:val="7A0856D2"/>
    <w:rsid w:val="7A0C6D29"/>
    <w:rsid w:val="7A4E6779"/>
    <w:rsid w:val="7B783AD4"/>
    <w:rsid w:val="7CC34362"/>
    <w:rsid w:val="7E203D2F"/>
    <w:rsid w:val="7EF37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rFonts w:cs="黑体"/>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Char"/>
    <w:pPr>
      <w:spacing w:after="120"/>
    </w:pPr>
  </w:style>
  <w:style w:type="paragraph" w:styleId="a7">
    <w:name w:val="Body Text Indent"/>
    <w:basedOn w:val="a2"/>
    <w:link w:val="Char0"/>
    <w:qFormat/>
    <w:pPr>
      <w:ind w:firstLine="425"/>
    </w:pPr>
    <w:rPr>
      <w:rFonts w:ascii="Calibri" w:hAnsi="Calibri" w:cs="Times New Roman"/>
    </w:rPr>
  </w:style>
  <w:style w:type="paragraph" w:styleId="a8">
    <w:name w:val="Balloon Text"/>
    <w:basedOn w:val="a2"/>
    <w:link w:val="Char1"/>
    <w:qFormat/>
    <w:rPr>
      <w:rFonts w:ascii="Calibri" w:hAnsi="Calibri"/>
      <w:sz w:val="18"/>
      <w:szCs w:val="18"/>
    </w:rPr>
  </w:style>
  <w:style w:type="paragraph" w:styleId="a9">
    <w:name w:val="footer"/>
    <w:basedOn w:val="a2"/>
    <w:link w:val="Char2"/>
    <w:qFormat/>
    <w:pPr>
      <w:tabs>
        <w:tab w:val="center" w:pos="4153"/>
        <w:tab w:val="right" w:pos="8306"/>
      </w:tabs>
      <w:snapToGrid w:val="0"/>
      <w:jc w:val="left"/>
    </w:pPr>
    <w:rPr>
      <w:rFonts w:ascii="Calibri" w:hAnsi="Calibri"/>
      <w:sz w:val="18"/>
      <w:szCs w:val="18"/>
    </w:rPr>
  </w:style>
  <w:style w:type="paragraph" w:styleId="aa">
    <w:name w:val="header"/>
    <w:basedOn w:val="a2"/>
    <w:link w:val="Char3"/>
    <w:qFormat/>
    <w:pPr>
      <w:pBdr>
        <w:bottom w:val="single" w:sz="6" w:space="1" w:color="auto"/>
      </w:pBdr>
      <w:tabs>
        <w:tab w:val="center" w:pos="4153"/>
        <w:tab w:val="right" w:pos="8306"/>
      </w:tabs>
      <w:snapToGrid w:val="0"/>
      <w:jc w:val="center"/>
    </w:pPr>
    <w:rPr>
      <w:rFonts w:ascii="Calibri" w:hAnsi="Calibri"/>
      <w:sz w:val="18"/>
      <w:szCs w:val="18"/>
    </w:rPr>
  </w:style>
  <w:style w:type="paragraph" w:styleId="ab">
    <w:name w:val="Normal (Web)"/>
    <w:basedOn w:val="a2"/>
    <w:uiPriority w:val="99"/>
    <w:qFormat/>
    <w:pPr>
      <w:spacing w:beforeAutospacing="1" w:afterAutospacing="1"/>
      <w:jc w:val="left"/>
    </w:pPr>
    <w:rPr>
      <w:rFonts w:cs="Times New Roman"/>
      <w:kern w:val="0"/>
      <w:sz w:val="24"/>
    </w:rPr>
  </w:style>
  <w:style w:type="paragraph" w:styleId="ac">
    <w:name w:val="Title"/>
    <w:basedOn w:val="a2"/>
    <w:next w:val="a2"/>
    <w:link w:val="Char4"/>
    <w:uiPriority w:val="10"/>
    <w:qFormat/>
    <w:pPr>
      <w:spacing w:before="240" w:after="60"/>
      <w:jc w:val="center"/>
      <w:outlineLvl w:val="0"/>
    </w:pPr>
    <w:rPr>
      <w:rFonts w:ascii="Cambria" w:hAnsi="Cambria" w:cs="Times New Roman"/>
      <w:b/>
      <w:bCs/>
      <w:sz w:val="32"/>
      <w:szCs w:val="32"/>
    </w:rPr>
  </w:style>
  <w:style w:type="character" w:styleId="ad">
    <w:name w:val="Strong"/>
    <w:qFormat/>
    <w:rPr>
      <w:b/>
    </w:rPr>
  </w:style>
  <w:style w:type="character" w:styleId="ae">
    <w:name w:val="page number"/>
    <w:qFormat/>
  </w:style>
  <w:style w:type="character" w:styleId="af">
    <w:name w:val="Emphasis"/>
    <w:qFormat/>
    <w:rPr>
      <w:i/>
    </w:rPr>
  </w:style>
  <w:style w:type="character" w:styleId="af0">
    <w:name w:val="Hyperlink"/>
    <w:qFormat/>
    <w:rPr>
      <w:color w:val="0000FF"/>
      <w:u w:val="single"/>
    </w:rPr>
  </w:style>
  <w:style w:type="character" w:customStyle="1" w:styleId="Char0">
    <w:name w:val="正文文本缩进 Char"/>
    <w:link w:val="a7"/>
    <w:qFormat/>
    <w:rPr>
      <w:rFonts w:ascii="Calibri" w:eastAsia="宋体" w:hAnsi="Calibri" w:cs="Times New Roman"/>
      <w:kern w:val="2"/>
      <w:sz w:val="21"/>
      <w:szCs w:val="24"/>
    </w:rPr>
  </w:style>
  <w:style w:type="character" w:customStyle="1" w:styleId="Char1">
    <w:name w:val="批注框文本 Char"/>
    <w:link w:val="a8"/>
    <w:qFormat/>
    <w:rPr>
      <w:rFonts w:ascii="Calibri" w:eastAsia="宋体" w:hAnsi="Calibri" w:cs="黑体"/>
      <w:kern w:val="2"/>
      <w:sz w:val="18"/>
      <w:szCs w:val="18"/>
    </w:rPr>
  </w:style>
  <w:style w:type="character" w:customStyle="1" w:styleId="Char2">
    <w:name w:val="页脚 Char"/>
    <w:link w:val="a9"/>
    <w:qFormat/>
    <w:rPr>
      <w:rFonts w:ascii="Calibri" w:eastAsia="宋体" w:hAnsi="Calibri" w:cs="黑体"/>
      <w:kern w:val="2"/>
      <w:sz w:val="18"/>
      <w:szCs w:val="18"/>
    </w:rPr>
  </w:style>
  <w:style w:type="character" w:customStyle="1" w:styleId="Char3">
    <w:name w:val="页眉 Char"/>
    <w:link w:val="aa"/>
    <w:qFormat/>
    <w:rPr>
      <w:rFonts w:ascii="Calibri" w:eastAsia="宋体" w:hAnsi="Calibri" w:cs="黑体"/>
      <w:kern w:val="2"/>
      <w:sz w:val="18"/>
      <w:szCs w:val="18"/>
    </w:rPr>
  </w:style>
  <w:style w:type="character" w:customStyle="1" w:styleId="Char4">
    <w:name w:val="标题 Char"/>
    <w:link w:val="ac"/>
    <w:uiPriority w:val="10"/>
    <w:qFormat/>
    <w:rPr>
      <w:rFonts w:ascii="Cambria" w:hAnsi="Cambria" w:cs="Times New Roman"/>
      <w:b/>
      <w:bCs/>
      <w:kern w:val="2"/>
      <w:sz w:val="32"/>
      <w:szCs w:val="32"/>
    </w:rPr>
  </w:style>
  <w:style w:type="character" w:customStyle="1" w:styleId="15">
    <w:name w:val="15"/>
    <w:qFormat/>
    <w:rPr>
      <w:rFonts w:ascii="Calibri" w:eastAsia="宋体" w:hAnsi="Calibri" w:hint="default"/>
      <w:kern w:val="2"/>
      <w:sz w:val="24"/>
      <w:szCs w:val="24"/>
    </w:rPr>
  </w:style>
  <w:style w:type="character" w:customStyle="1" w:styleId="1">
    <w:name w:val="不明显参考1"/>
    <w:uiPriority w:val="31"/>
    <w:qFormat/>
    <w:rPr>
      <w:smallCaps/>
      <w:color w:val="C0504D"/>
      <w:u w:val="single"/>
    </w:rPr>
  </w:style>
  <w:style w:type="character" w:customStyle="1" w:styleId="NewNew">
    <w:name w:val="页码 New New"/>
    <w:qFormat/>
  </w:style>
  <w:style w:type="character" w:customStyle="1" w:styleId="New">
    <w:name w:val="页码 New"/>
    <w:qFormat/>
  </w:style>
  <w:style w:type="paragraph" w:customStyle="1" w:styleId="af1">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0">
    <w:name w:val="一级条标题"/>
    <w:next w:val="af1"/>
    <w:qFormat/>
    <w:pPr>
      <w:numPr>
        <w:ilvl w:val="1"/>
        <w:numId w:val="1"/>
      </w:numPr>
      <w:spacing w:beforeLines="50" w:before="156" w:afterLines="50" w:after="156"/>
      <w:outlineLvl w:val="2"/>
    </w:pPr>
    <w:rPr>
      <w:rFonts w:ascii="黑体" w:eastAsia="黑体"/>
      <w:sz w:val="21"/>
      <w:szCs w:val="21"/>
    </w:rPr>
  </w:style>
  <w:style w:type="paragraph" w:customStyle="1" w:styleId="New0">
    <w:name w:val="页脚 New"/>
    <w:basedOn w:val="NewNew0"/>
    <w:qFormat/>
    <w:pPr>
      <w:tabs>
        <w:tab w:val="center" w:pos="4153"/>
        <w:tab w:val="right" w:pos="8306"/>
      </w:tabs>
      <w:snapToGrid w:val="0"/>
      <w:jc w:val="left"/>
    </w:pPr>
    <w:rPr>
      <w:sz w:val="18"/>
    </w:rPr>
  </w:style>
  <w:style w:type="paragraph" w:customStyle="1" w:styleId="NewNew0">
    <w:name w:val="正文 New New"/>
    <w:qFormat/>
    <w:pPr>
      <w:widowControl w:val="0"/>
      <w:jc w:val="both"/>
    </w:pPr>
    <w:rPr>
      <w:kern w:val="2"/>
      <w:sz w:val="21"/>
    </w:rPr>
  </w:style>
  <w:style w:type="paragraph" w:customStyle="1" w:styleId="10">
    <w:name w:val="正文文本缩进1"/>
    <w:basedOn w:val="a2"/>
    <w:qFormat/>
    <w:pPr>
      <w:ind w:firstLine="425"/>
    </w:pPr>
  </w:style>
  <w:style w:type="paragraph" w:customStyle="1" w:styleId="11">
    <w:name w:val="普通(网站)1"/>
    <w:basedOn w:val="a2"/>
    <w:qFormat/>
    <w:pPr>
      <w:jc w:val="left"/>
    </w:pPr>
    <w:rPr>
      <w:rFonts w:cs="Times New Roman"/>
      <w:kern w:val="0"/>
      <w:sz w:val="24"/>
    </w:rPr>
  </w:style>
  <w:style w:type="paragraph" w:customStyle="1" w:styleId="CharCharCharCharCharCharCharCharCharCharCharCharCharCharCharCharCharCharChar">
    <w:name w:val="Char Char Char Char Char Char Char Char Char Char Char Char Char Char Char Char Char Char Char"/>
    <w:basedOn w:val="NewNewNewNewNewNewNewNewNewNewNewNewNewNewNewNewNewNewNewNewNewNewNewNewNewNewNewNewNewNewNewNewNewNewNewNewNewNewNewNewNewNewNewNewNewNewNewNewNewNewNewNewNewNewNew"/>
    <w:qFormat/>
    <w:pPr>
      <w:tabs>
        <w:tab w:val="left" w:pos="907"/>
      </w:tabs>
      <w:ind w:left="907" w:hanging="453"/>
    </w:pPr>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qFormat/>
    <w:pPr>
      <w:widowControl w:val="0"/>
      <w:jc w:val="both"/>
    </w:pPr>
    <w:rPr>
      <w:kern w:val="2"/>
      <w:sz w:val="21"/>
    </w:rPr>
  </w:style>
  <w:style w:type="paragraph" w:customStyle="1" w:styleId="p0">
    <w:name w:val="p0"/>
    <w:basedOn w:val="a2"/>
    <w:qFormat/>
    <w:pPr>
      <w:widowControl/>
    </w:pPr>
    <w:rPr>
      <w:kern w:val="0"/>
      <w:szCs w:val="21"/>
    </w:rPr>
  </w:style>
  <w:style w:type="paragraph" w:customStyle="1" w:styleId="NewNewNewNew">
    <w:name w:val="正文 New New New New"/>
    <w:qFormat/>
    <w:pPr>
      <w:widowControl w:val="0"/>
      <w:jc w:val="both"/>
    </w:pPr>
    <w:rPr>
      <w:kern w:val="2"/>
      <w:sz w:val="21"/>
      <w:szCs w:val="24"/>
    </w:rPr>
  </w:style>
  <w:style w:type="paragraph" w:customStyle="1" w:styleId="NewNew1">
    <w:name w:val="页脚 New New"/>
    <w:basedOn w:val="NewNewNew"/>
    <w:qFormat/>
    <w:pPr>
      <w:tabs>
        <w:tab w:val="center" w:pos="4153"/>
        <w:tab w:val="right" w:pos="8306"/>
      </w:tabs>
      <w:snapToGrid w:val="0"/>
      <w:jc w:val="left"/>
    </w:pPr>
    <w:rPr>
      <w:sz w:val="18"/>
    </w:rPr>
  </w:style>
  <w:style w:type="paragraph" w:customStyle="1" w:styleId="NewNewNew">
    <w:name w:val="正文 New New New"/>
    <w:qFormat/>
    <w:pPr>
      <w:widowControl w:val="0"/>
      <w:jc w:val="both"/>
    </w:pPr>
    <w:rPr>
      <w:kern w:val="2"/>
      <w:sz w:val="21"/>
    </w:rPr>
  </w:style>
  <w:style w:type="paragraph" w:customStyle="1" w:styleId="New1">
    <w:name w:val="正文 New"/>
    <w:qFormat/>
    <w:pPr>
      <w:widowControl w:val="0"/>
      <w:jc w:val="both"/>
    </w:pPr>
    <w:rPr>
      <w:kern w:val="2"/>
      <w:sz w:val="21"/>
    </w:rPr>
  </w:style>
  <w:style w:type="paragraph" w:customStyle="1" w:styleId="12">
    <w:name w:val="列出段落1"/>
    <w:basedOn w:val="a2"/>
    <w:qFormat/>
    <w:pPr>
      <w:ind w:firstLineChars="200" w:firstLine="420"/>
    </w:pPr>
    <w:rPr>
      <w:rFonts w:ascii="Calibri" w:hAnsi="Calibri" w:cs="Times New Roman"/>
      <w:szCs w:val="22"/>
    </w:rPr>
  </w:style>
  <w:style w:type="paragraph" w:customStyle="1" w:styleId="13">
    <w:name w:val="无间隔1"/>
    <w:qFormat/>
    <w:pPr>
      <w:widowControl w:val="0"/>
      <w:jc w:val="both"/>
    </w:pPr>
    <w:rPr>
      <w:kern w:val="2"/>
      <w:sz w:val="21"/>
      <w:szCs w:val="22"/>
    </w:rPr>
  </w:style>
  <w:style w:type="paragraph" w:customStyle="1" w:styleId="CharCharCharChar">
    <w:name w:val="Char Char Char Char"/>
    <w:basedOn w:val="a2"/>
    <w:qFormat/>
    <w:pPr>
      <w:spacing w:line="360" w:lineRule="auto"/>
    </w:pPr>
    <w:rPr>
      <w:rFonts w:cs="Calibri"/>
      <w:szCs w:val="21"/>
    </w:rPr>
  </w:style>
  <w:style w:type="paragraph" w:customStyle="1" w:styleId="NewNew2">
    <w:name w:val="页眉 New New"/>
    <w:basedOn w:val="NewNewNew"/>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2">
    <w:name w:val="页眉 New"/>
    <w:basedOn w:val="NewNew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4">
    <w:name w:val="列表段落1"/>
    <w:basedOn w:val="a2"/>
    <w:qFormat/>
    <w:pPr>
      <w:ind w:firstLineChars="200" w:firstLine="420"/>
    </w:pPr>
  </w:style>
  <w:style w:type="paragraph" w:customStyle="1" w:styleId="a">
    <w:name w:val="章标题"/>
    <w:next w:val="af1"/>
    <w:qFormat/>
    <w:pPr>
      <w:numPr>
        <w:numId w:val="1"/>
      </w:numPr>
      <w:spacing w:beforeLines="100" w:before="312" w:afterLines="100" w:after="312"/>
      <w:jc w:val="both"/>
      <w:outlineLvl w:val="1"/>
    </w:pPr>
    <w:rPr>
      <w:rFonts w:ascii="黑体" w:eastAsia="黑体"/>
      <w:sz w:val="21"/>
    </w:rPr>
  </w:style>
  <w:style w:type="character" w:customStyle="1" w:styleId="Char5">
    <w:name w:val="标准文件_段 Char"/>
    <w:link w:val="af2"/>
    <w:qFormat/>
    <w:rPr>
      <w:rFonts w:ascii="宋体" w:eastAsia="宋体" w:hAnsi="Times New Roman" w:cs="宋体" w:hint="eastAsia"/>
      <w:sz w:val="21"/>
    </w:rPr>
  </w:style>
  <w:style w:type="paragraph" w:customStyle="1" w:styleId="af2">
    <w:name w:val="标准文件_段"/>
    <w:basedOn w:val="a2"/>
    <w:link w:val="Char5"/>
    <w:qFormat/>
    <w:pPr>
      <w:widowControl/>
      <w:autoSpaceDE w:val="0"/>
      <w:autoSpaceDN w:val="0"/>
      <w:ind w:firstLineChars="200" w:firstLine="200"/>
    </w:pPr>
    <w:rPr>
      <w:rFonts w:ascii="宋体" w:cs="Times New Roman" w:hint="eastAsia"/>
      <w:kern w:val="0"/>
      <w:szCs w:val="20"/>
    </w:rPr>
  </w:style>
  <w:style w:type="paragraph" w:customStyle="1" w:styleId="a1">
    <w:name w:val="标准文件_一级项"/>
    <w:qFormat/>
    <w:pPr>
      <w:numPr>
        <w:numId w:val="2"/>
      </w:numPr>
    </w:pPr>
    <w:rPr>
      <w:rFonts w:ascii="宋体"/>
      <w:sz w:val="21"/>
    </w:rPr>
  </w:style>
  <w:style w:type="character" w:customStyle="1" w:styleId="Char">
    <w:name w:val="正文文本 Char"/>
    <w:basedOn w:val="a3"/>
    <w:link w:val="a6"/>
    <w:rPr>
      <w:rFonts w:cs="黑体"/>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rFonts w:cs="黑体"/>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Char"/>
    <w:pPr>
      <w:spacing w:after="120"/>
    </w:pPr>
  </w:style>
  <w:style w:type="paragraph" w:styleId="a7">
    <w:name w:val="Body Text Indent"/>
    <w:basedOn w:val="a2"/>
    <w:link w:val="Char0"/>
    <w:qFormat/>
    <w:pPr>
      <w:ind w:firstLine="425"/>
    </w:pPr>
    <w:rPr>
      <w:rFonts w:ascii="Calibri" w:hAnsi="Calibri" w:cs="Times New Roman"/>
    </w:rPr>
  </w:style>
  <w:style w:type="paragraph" w:styleId="a8">
    <w:name w:val="Balloon Text"/>
    <w:basedOn w:val="a2"/>
    <w:link w:val="Char1"/>
    <w:qFormat/>
    <w:rPr>
      <w:rFonts w:ascii="Calibri" w:hAnsi="Calibri"/>
      <w:sz w:val="18"/>
      <w:szCs w:val="18"/>
    </w:rPr>
  </w:style>
  <w:style w:type="paragraph" w:styleId="a9">
    <w:name w:val="footer"/>
    <w:basedOn w:val="a2"/>
    <w:link w:val="Char2"/>
    <w:qFormat/>
    <w:pPr>
      <w:tabs>
        <w:tab w:val="center" w:pos="4153"/>
        <w:tab w:val="right" w:pos="8306"/>
      </w:tabs>
      <w:snapToGrid w:val="0"/>
      <w:jc w:val="left"/>
    </w:pPr>
    <w:rPr>
      <w:rFonts w:ascii="Calibri" w:hAnsi="Calibri"/>
      <w:sz w:val="18"/>
      <w:szCs w:val="18"/>
    </w:rPr>
  </w:style>
  <w:style w:type="paragraph" w:styleId="aa">
    <w:name w:val="header"/>
    <w:basedOn w:val="a2"/>
    <w:link w:val="Char3"/>
    <w:qFormat/>
    <w:pPr>
      <w:pBdr>
        <w:bottom w:val="single" w:sz="6" w:space="1" w:color="auto"/>
      </w:pBdr>
      <w:tabs>
        <w:tab w:val="center" w:pos="4153"/>
        <w:tab w:val="right" w:pos="8306"/>
      </w:tabs>
      <w:snapToGrid w:val="0"/>
      <w:jc w:val="center"/>
    </w:pPr>
    <w:rPr>
      <w:rFonts w:ascii="Calibri" w:hAnsi="Calibri"/>
      <w:sz w:val="18"/>
      <w:szCs w:val="18"/>
    </w:rPr>
  </w:style>
  <w:style w:type="paragraph" w:styleId="ab">
    <w:name w:val="Normal (Web)"/>
    <w:basedOn w:val="a2"/>
    <w:uiPriority w:val="99"/>
    <w:qFormat/>
    <w:pPr>
      <w:spacing w:beforeAutospacing="1" w:afterAutospacing="1"/>
      <w:jc w:val="left"/>
    </w:pPr>
    <w:rPr>
      <w:rFonts w:cs="Times New Roman"/>
      <w:kern w:val="0"/>
      <w:sz w:val="24"/>
    </w:rPr>
  </w:style>
  <w:style w:type="paragraph" w:styleId="ac">
    <w:name w:val="Title"/>
    <w:basedOn w:val="a2"/>
    <w:next w:val="a2"/>
    <w:link w:val="Char4"/>
    <w:uiPriority w:val="10"/>
    <w:qFormat/>
    <w:pPr>
      <w:spacing w:before="240" w:after="60"/>
      <w:jc w:val="center"/>
      <w:outlineLvl w:val="0"/>
    </w:pPr>
    <w:rPr>
      <w:rFonts w:ascii="Cambria" w:hAnsi="Cambria" w:cs="Times New Roman"/>
      <w:b/>
      <w:bCs/>
      <w:sz w:val="32"/>
      <w:szCs w:val="32"/>
    </w:rPr>
  </w:style>
  <w:style w:type="character" w:styleId="ad">
    <w:name w:val="Strong"/>
    <w:qFormat/>
    <w:rPr>
      <w:b/>
    </w:rPr>
  </w:style>
  <w:style w:type="character" w:styleId="ae">
    <w:name w:val="page number"/>
    <w:qFormat/>
  </w:style>
  <w:style w:type="character" w:styleId="af">
    <w:name w:val="Emphasis"/>
    <w:qFormat/>
    <w:rPr>
      <w:i/>
    </w:rPr>
  </w:style>
  <w:style w:type="character" w:styleId="af0">
    <w:name w:val="Hyperlink"/>
    <w:qFormat/>
    <w:rPr>
      <w:color w:val="0000FF"/>
      <w:u w:val="single"/>
    </w:rPr>
  </w:style>
  <w:style w:type="character" w:customStyle="1" w:styleId="Char0">
    <w:name w:val="正文文本缩进 Char"/>
    <w:link w:val="a7"/>
    <w:qFormat/>
    <w:rPr>
      <w:rFonts w:ascii="Calibri" w:eastAsia="宋体" w:hAnsi="Calibri" w:cs="Times New Roman"/>
      <w:kern w:val="2"/>
      <w:sz w:val="21"/>
      <w:szCs w:val="24"/>
    </w:rPr>
  </w:style>
  <w:style w:type="character" w:customStyle="1" w:styleId="Char1">
    <w:name w:val="批注框文本 Char"/>
    <w:link w:val="a8"/>
    <w:qFormat/>
    <w:rPr>
      <w:rFonts w:ascii="Calibri" w:eastAsia="宋体" w:hAnsi="Calibri" w:cs="黑体"/>
      <w:kern w:val="2"/>
      <w:sz w:val="18"/>
      <w:szCs w:val="18"/>
    </w:rPr>
  </w:style>
  <w:style w:type="character" w:customStyle="1" w:styleId="Char2">
    <w:name w:val="页脚 Char"/>
    <w:link w:val="a9"/>
    <w:qFormat/>
    <w:rPr>
      <w:rFonts w:ascii="Calibri" w:eastAsia="宋体" w:hAnsi="Calibri" w:cs="黑体"/>
      <w:kern w:val="2"/>
      <w:sz w:val="18"/>
      <w:szCs w:val="18"/>
    </w:rPr>
  </w:style>
  <w:style w:type="character" w:customStyle="1" w:styleId="Char3">
    <w:name w:val="页眉 Char"/>
    <w:link w:val="aa"/>
    <w:qFormat/>
    <w:rPr>
      <w:rFonts w:ascii="Calibri" w:eastAsia="宋体" w:hAnsi="Calibri" w:cs="黑体"/>
      <w:kern w:val="2"/>
      <w:sz w:val="18"/>
      <w:szCs w:val="18"/>
    </w:rPr>
  </w:style>
  <w:style w:type="character" w:customStyle="1" w:styleId="Char4">
    <w:name w:val="标题 Char"/>
    <w:link w:val="ac"/>
    <w:uiPriority w:val="10"/>
    <w:qFormat/>
    <w:rPr>
      <w:rFonts w:ascii="Cambria" w:hAnsi="Cambria" w:cs="Times New Roman"/>
      <w:b/>
      <w:bCs/>
      <w:kern w:val="2"/>
      <w:sz w:val="32"/>
      <w:szCs w:val="32"/>
    </w:rPr>
  </w:style>
  <w:style w:type="character" w:customStyle="1" w:styleId="15">
    <w:name w:val="15"/>
    <w:qFormat/>
    <w:rPr>
      <w:rFonts w:ascii="Calibri" w:eastAsia="宋体" w:hAnsi="Calibri" w:hint="default"/>
      <w:kern w:val="2"/>
      <w:sz w:val="24"/>
      <w:szCs w:val="24"/>
    </w:rPr>
  </w:style>
  <w:style w:type="character" w:customStyle="1" w:styleId="1">
    <w:name w:val="不明显参考1"/>
    <w:uiPriority w:val="31"/>
    <w:qFormat/>
    <w:rPr>
      <w:smallCaps/>
      <w:color w:val="C0504D"/>
      <w:u w:val="single"/>
    </w:rPr>
  </w:style>
  <w:style w:type="character" w:customStyle="1" w:styleId="NewNew">
    <w:name w:val="页码 New New"/>
    <w:qFormat/>
  </w:style>
  <w:style w:type="character" w:customStyle="1" w:styleId="New">
    <w:name w:val="页码 New"/>
    <w:qFormat/>
  </w:style>
  <w:style w:type="paragraph" w:customStyle="1" w:styleId="af1">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0">
    <w:name w:val="一级条标题"/>
    <w:next w:val="af1"/>
    <w:qFormat/>
    <w:pPr>
      <w:numPr>
        <w:ilvl w:val="1"/>
        <w:numId w:val="1"/>
      </w:numPr>
      <w:spacing w:beforeLines="50" w:before="156" w:afterLines="50" w:after="156"/>
      <w:outlineLvl w:val="2"/>
    </w:pPr>
    <w:rPr>
      <w:rFonts w:ascii="黑体" w:eastAsia="黑体"/>
      <w:sz w:val="21"/>
      <w:szCs w:val="21"/>
    </w:rPr>
  </w:style>
  <w:style w:type="paragraph" w:customStyle="1" w:styleId="New0">
    <w:name w:val="页脚 New"/>
    <w:basedOn w:val="NewNew0"/>
    <w:qFormat/>
    <w:pPr>
      <w:tabs>
        <w:tab w:val="center" w:pos="4153"/>
        <w:tab w:val="right" w:pos="8306"/>
      </w:tabs>
      <w:snapToGrid w:val="0"/>
      <w:jc w:val="left"/>
    </w:pPr>
    <w:rPr>
      <w:sz w:val="18"/>
    </w:rPr>
  </w:style>
  <w:style w:type="paragraph" w:customStyle="1" w:styleId="NewNew0">
    <w:name w:val="正文 New New"/>
    <w:qFormat/>
    <w:pPr>
      <w:widowControl w:val="0"/>
      <w:jc w:val="both"/>
    </w:pPr>
    <w:rPr>
      <w:kern w:val="2"/>
      <w:sz w:val="21"/>
    </w:rPr>
  </w:style>
  <w:style w:type="paragraph" w:customStyle="1" w:styleId="10">
    <w:name w:val="正文文本缩进1"/>
    <w:basedOn w:val="a2"/>
    <w:qFormat/>
    <w:pPr>
      <w:ind w:firstLine="425"/>
    </w:pPr>
  </w:style>
  <w:style w:type="paragraph" w:customStyle="1" w:styleId="11">
    <w:name w:val="普通(网站)1"/>
    <w:basedOn w:val="a2"/>
    <w:qFormat/>
    <w:pPr>
      <w:jc w:val="left"/>
    </w:pPr>
    <w:rPr>
      <w:rFonts w:cs="Times New Roman"/>
      <w:kern w:val="0"/>
      <w:sz w:val="24"/>
    </w:rPr>
  </w:style>
  <w:style w:type="paragraph" w:customStyle="1" w:styleId="CharCharCharCharCharCharCharCharCharCharCharCharCharCharCharCharCharCharChar">
    <w:name w:val="Char Char Char Char Char Char Char Char Char Char Char Char Char Char Char Char Char Char Char"/>
    <w:basedOn w:val="NewNewNewNewNewNewNewNewNewNewNewNewNewNewNewNewNewNewNewNewNewNewNewNewNewNewNewNewNewNewNewNewNewNewNewNewNewNewNewNewNewNewNewNewNewNewNewNewNewNewNewNewNewNewNew"/>
    <w:qFormat/>
    <w:pPr>
      <w:tabs>
        <w:tab w:val="left" w:pos="907"/>
      </w:tabs>
      <w:ind w:left="907" w:hanging="453"/>
    </w:pPr>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qFormat/>
    <w:pPr>
      <w:widowControl w:val="0"/>
      <w:jc w:val="both"/>
    </w:pPr>
    <w:rPr>
      <w:kern w:val="2"/>
      <w:sz w:val="21"/>
    </w:rPr>
  </w:style>
  <w:style w:type="paragraph" w:customStyle="1" w:styleId="p0">
    <w:name w:val="p0"/>
    <w:basedOn w:val="a2"/>
    <w:qFormat/>
    <w:pPr>
      <w:widowControl/>
    </w:pPr>
    <w:rPr>
      <w:kern w:val="0"/>
      <w:szCs w:val="21"/>
    </w:rPr>
  </w:style>
  <w:style w:type="paragraph" w:customStyle="1" w:styleId="NewNewNewNew">
    <w:name w:val="正文 New New New New"/>
    <w:qFormat/>
    <w:pPr>
      <w:widowControl w:val="0"/>
      <w:jc w:val="both"/>
    </w:pPr>
    <w:rPr>
      <w:kern w:val="2"/>
      <w:sz w:val="21"/>
      <w:szCs w:val="24"/>
    </w:rPr>
  </w:style>
  <w:style w:type="paragraph" w:customStyle="1" w:styleId="NewNew1">
    <w:name w:val="页脚 New New"/>
    <w:basedOn w:val="NewNewNew"/>
    <w:qFormat/>
    <w:pPr>
      <w:tabs>
        <w:tab w:val="center" w:pos="4153"/>
        <w:tab w:val="right" w:pos="8306"/>
      </w:tabs>
      <w:snapToGrid w:val="0"/>
      <w:jc w:val="left"/>
    </w:pPr>
    <w:rPr>
      <w:sz w:val="18"/>
    </w:rPr>
  </w:style>
  <w:style w:type="paragraph" w:customStyle="1" w:styleId="NewNewNew">
    <w:name w:val="正文 New New New"/>
    <w:qFormat/>
    <w:pPr>
      <w:widowControl w:val="0"/>
      <w:jc w:val="both"/>
    </w:pPr>
    <w:rPr>
      <w:kern w:val="2"/>
      <w:sz w:val="21"/>
    </w:rPr>
  </w:style>
  <w:style w:type="paragraph" w:customStyle="1" w:styleId="New1">
    <w:name w:val="正文 New"/>
    <w:qFormat/>
    <w:pPr>
      <w:widowControl w:val="0"/>
      <w:jc w:val="both"/>
    </w:pPr>
    <w:rPr>
      <w:kern w:val="2"/>
      <w:sz w:val="21"/>
    </w:rPr>
  </w:style>
  <w:style w:type="paragraph" w:customStyle="1" w:styleId="12">
    <w:name w:val="列出段落1"/>
    <w:basedOn w:val="a2"/>
    <w:qFormat/>
    <w:pPr>
      <w:ind w:firstLineChars="200" w:firstLine="420"/>
    </w:pPr>
    <w:rPr>
      <w:rFonts w:ascii="Calibri" w:hAnsi="Calibri" w:cs="Times New Roman"/>
      <w:szCs w:val="22"/>
    </w:rPr>
  </w:style>
  <w:style w:type="paragraph" w:customStyle="1" w:styleId="13">
    <w:name w:val="无间隔1"/>
    <w:qFormat/>
    <w:pPr>
      <w:widowControl w:val="0"/>
      <w:jc w:val="both"/>
    </w:pPr>
    <w:rPr>
      <w:kern w:val="2"/>
      <w:sz w:val="21"/>
      <w:szCs w:val="22"/>
    </w:rPr>
  </w:style>
  <w:style w:type="paragraph" w:customStyle="1" w:styleId="CharCharCharChar">
    <w:name w:val="Char Char Char Char"/>
    <w:basedOn w:val="a2"/>
    <w:qFormat/>
    <w:pPr>
      <w:spacing w:line="360" w:lineRule="auto"/>
    </w:pPr>
    <w:rPr>
      <w:rFonts w:cs="Calibri"/>
      <w:szCs w:val="21"/>
    </w:rPr>
  </w:style>
  <w:style w:type="paragraph" w:customStyle="1" w:styleId="NewNew2">
    <w:name w:val="页眉 New New"/>
    <w:basedOn w:val="NewNewNew"/>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2">
    <w:name w:val="页眉 New"/>
    <w:basedOn w:val="NewNew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4">
    <w:name w:val="列表段落1"/>
    <w:basedOn w:val="a2"/>
    <w:qFormat/>
    <w:pPr>
      <w:ind w:firstLineChars="200" w:firstLine="420"/>
    </w:pPr>
  </w:style>
  <w:style w:type="paragraph" w:customStyle="1" w:styleId="a">
    <w:name w:val="章标题"/>
    <w:next w:val="af1"/>
    <w:qFormat/>
    <w:pPr>
      <w:numPr>
        <w:numId w:val="1"/>
      </w:numPr>
      <w:spacing w:beforeLines="100" w:before="312" w:afterLines="100" w:after="312"/>
      <w:jc w:val="both"/>
      <w:outlineLvl w:val="1"/>
    </w:pPr>
    <w:rPr>
      <w:rFonts w:ascii="黑体" w:eastAsia="黑体"/>
      <w:sz w:val="21"/>
    </w:rPr>
  </w:style>
  <w:style w:type="character" w:customStyle="1" w:styleId="Char5">
    <w:name w:val="标准文件_段 Char"/>
    <w:link w:val="af2"/>
    <w:qFormat/>
    <w:rPr>
      <w:rFonts w:ascii="宋体" w:eastAsia="宋体" w:hAnsi="Times New Roman" w:cs="宋体" w:hint="eastAsia"/>
      <w:sz w:val="21"/>
    </w:rPr>
  </w:style>
  <w:style w:type="paragraph" w:customStyle="1" w:styleId="af2">
    <w:name w:val="标准文件_段"/>
    <w:basedOn w:val="a2"/>
    <w:link w:val="Char5"/>
    <w:qFormat/>
    <w:pPr>
      <w:widowControl/>
      <w:autoSpaceDE w:val="0"/>
      <w:autoSpaceDN w:val="0"/>
      <w:ind w:firstLineChars="200" w:firstLine="200"/>
    </w:pPr>
    <w:rPr>
      <w:rFonts w:ascii="宋体" w:cs="Times New Roman" w:hint="eastAsia"/>
      <w:kern w:val="0"/>
      <w:szCs w:val="20"/>
    </w:rPr>
  </w:style>
  <w:style w:type="paragraph" w:customStyle="1" w:styleId="a1">
    <w:name w:val="标准文件_一级项"/>
    <w:qFormat/>
    <w:pPr>
      <w:numPr>
        <w:numId w:val="2"/>
      </w:numPr>
    </w:pPr>
    <w:rPr>
      <w:rFonts w:ascii="宋体"/>
      <w:sz w:val="21"/>
    </w:rPr>
  </w:style>
  <w:style w:type="character" w:customStyle="1" w:styleId="Char">
    <w:name w:val="正文文本 Char"/>
    <w:basedOn w:val="a3"/>
    <w:link w:val="a6"/>
    <w:rPr>
      <w:rFonts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439</Words>
  <Characters>2505</Characters>
  <Application>Microsoft Office Word</Application>
  <DocSecurity>0</DocSecurity>
  <Lines>20</Lines>
  <Paragraphs>5</Paragraphs>
  <ScaleCrop>false</ScaleCrop>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creator>杨茗丹呀</dc:creator>
  <cp:lastModifiedBy>admin</cp:lastModifiedBy>
  <cp:revision>5</cp:revision>
  <cp:lastPrinted>2022-04-10T07:53:00Z</cp:lastPrinted>
  <dcterms:created xsi:type="dcterms:W3CDTF">2022-12-22T03:26:00Z</dcterms:created>
  <dcterms:modified xsi:type="dcterms:W3CDTF">2023-02-07T08:21:00Z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7AFB358797B44865A5A86CC6BFE06B72</vt:lpwstr>
  </property>
</Properties>
</file>